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CC" w:rsidRDefault="00EF4CF6" w:rsidP="00EF4CF6">
      <w:pPr>
        <w:spacing w:line="480" w:lineRule="auto"/>
        <w:jc w:val="center"/>
        <w:rPr>
          <w:sz w:val="32"/>
          <w:szCs w:val="32"/>
        </w:rPr>
      </w:pPr>
      <w:r>
        <w:rPr>
          <w:sz w:val="32"/>
          <w:szCs w:val="32"/>
        </w:rPr>
        <w:t xml:space="preserve">Mennonites </w:t>
      </w:r>
      <w:r w:rsidR="005750CC">
        <w:rPr>
          <w:sz w:val="32"/>
          <w:szCs w:val="32"/>
        </w:rPr>
        <w:t>and</w:t>
      </w:r>
      <w:r>
        <w:rPr>
          <w:sz w:val="32"/>
          <w:szCs w:val="32"/>
        </w:rPr>
        <w:t xml:space="preserve"> World War II: </w:t>
      </w:r>
    </w:p>
    <w:p w:rsidR="006F65DD" w:rsidRDefault="00EF4CF6" w:rsidP="00EF4CF6">
      <w:pPr>
        <w:spacing w:line="480" w:lineRule="auto"/>
        <w:jc w:val="center"/>
        <w:rPr>
          <w:sz w:val="32"/>
          <w:szCs w:val="32"/>
        </w:rPr>
      </w:pPr>
      <w:r>
        <w:rPr>
          <w:sz w:val="32"/>
          <w:szCs w:val="32"/>
        </w:rPr>
        <w:t>The Catalyst of Urban Shift</w:t>
      </w:r>
      <w:r w:rsidR="005750CC">
        <w:rPr>
          <w:sz w:val="32"/>
          <w:szCs w:val="32"/>
        </w:rPr>
        <w:t xml:space="preserve"> and Cultural Change </w:t>
      </w:r>
    </w:p>
    <w:p w:rsidR="004C3979" w:rsidRDefault="004C3979" w:rsidP="00EF4CF6">
      <w:pPr>
        <w:spacing w:line="480" w:lineRule="auto"/>
        <w:jc w:val="center"/>
        <w:rPr>
          <w:sz w:val="24"/>
          <w:szCs w:val="24"/>
        </w:rPr>
      </w:pPr>
    </w:p>
    <w:p w:rsidR="004C3979" w:rsidRDefault="004C3979" w:rsidP="004C3979">
      <w:pPr>
        <w:spacing w:line="240" w:lineRule="auto"/>
        <w:jc w:val="center"/>
        <w:rPr>
          <w:sz w:val="24"/>
          <w:szCs w:val="24"/>
        </w:rPr>
      </w:pPr>
      <w:r>
        <w:rPr>
          <w:sz w:val="24"/>
          <w:szCs w:val="24"/>
        </w:rPr>
        <w:t>Derek Walde</w:t>
      </w:r>
    </w:p>
    <w:p w:rsidR="004C3979" w:rsidRDefault="004C3979" w:rsidP="004C3979">
      <w:pPr>
        <w:spacing w:line="240" w:lineRule="auto"/>
        <w:jc w:val="center"/>
        <w:rPr>
          <w:sz w:val="24"/>
          <w:szCs w:val="24"/>
        </w:rPr>
      </w:pPr>
      <w:r>
        <w:rPr>
          <w:sz w:val="24"/>
          <w:szCs w:val="24"/>
        </w:rPr>
        <w:t>T00531657</w:t>
      </w:r>
    </w:p>
    <w:p w:rsidR="004C3979" w:rsidRDefault="004C3979" w:rsidP="004C3979">
      <w:pPr>
        <w:spacing w:line="240" w:lineRule="auto"/>
        <w:jc w:val="center"/>
        <w:rPr>
          <w:sz w:val="24"/>
          <w:szCs w:val="24"/>
        </w:rPr>
      </w:pPr>
      <w:r>
        <w:rPr>
          <w:sz w:val="24"/>
          <w:szCs w:val="24"/>
        </w:rPr>
        <w:t>History 3010</w:t>
      </w:r>
    </w:p>
    <w:p w:rsidR="004C3979" w:rsidRDefault="004C3979" w:rsidP="004C3979">
      <w:pPr>
        <w:spacing w:line="240" w:lineRule="auto"/>
        <w:jc w:val="center"/>
        <w:rPr>
          <w:sz w:val="24"/>
          <w:szCs w:val="24"/>
        </w:rPr>
      </w:pPr>
      <w:r>
        <w:rPr>
          <w:sz w:val="24"/>
          <w:szCs w:val="24"/>
        </w:rPr>
        <w:t>Dr. Tracy Penny Light</w:t>
      </w:r>
    </w:p>
    <w:p w:rsidR="004C3979" w:rsidRPr="004C3979" w:rsidRDefault="00ED272D" w:rsidP="004C3979">
      <w:pPr>
        <w:spacing w:line="240" w:lineRule="auto"/>
        <w:jc w:val="center"/>
        <w:rPr>
          <w:sz w:val="24"/>
          <w:szCs w:val="24"/>
        </w:rPr>
      </w:pPr>
      <w:r>
        <w:rPr>
          <w:sz w:val="24"/>
          <w:szCs w:val="24"/>
        </w:rPr>
        <w:t>March 23</w:t>
      </w:r>
      <w:r w:rsidR="004C3979">
        <w:rPr>
          <w:sz w:val="24"/>
          <w:szCs w:val="24"/>
        </w:rPr>
        <w:t>, 2017</w:t>
      </w:r>
    </w:p>
    <w:p w:rsidR="006F65DD" w:rsidRDefault="006F65DD" w:rsidP="00697FC5">
      <w:pPr>
        <w:spacing w:line="480" w:lineRule="auto"/>
        <w:rPr>
          <w:sz w:val="24"/>
          <w:szCs w:val="24"/>
        </w:rPr>
      </w:pPr>
    </w:p>
    <w:p w:rsidR="006F65DD" w:rsidRDefault="006F65DD" w:rsidP="00697FC5">
      <w:pPr>
        <w:spacing w:line="480" w:lineRule="auto"/>
        <w:rPr>
          <w:sz w:val="24"/>
          <w:szCs w:val="24"/>
        </w:rPr>
      </w:pPr>
    </w:p>
    <w:p w:rsidR="006F65DD" w:rsidRDefault="006F65DD" w:rsidP="00697FC5">
      <w:pPr>
        <w:spacing w:line="480" w:lineRule="auto"/>
        <w:rPr>
          <w:sz w:val="24"/>
          <w:szCs w:val="24"/>
        </w:rPr>
      </w:pPr>
    </w:p>
    <w:p w:rsidR="006F65DD" w:rsidRDefault="006F65DD" w:rsidP="00697FC5">
      <w:pPr>
        <w:spacing w:line="480" w:lineRule="auto"/>
        <w:rPr>
          <w:sz w:val="24"/>
          <w:szCs w:val="24"/>
        </w:rPr>
      </w:pPr>
    </w:p>
    <w:p w:rsidR="006F65DD" w:rsidRDefault="006F65DD" w:rsidP="00697FC5">
      <w:pPr>
        <w:spacing w:line="480" w:lineRule="auto"/>
        <w:rPr>
          <w:sz w:val="24"/>
          <w:szCs w:val="24"/>
        </w:rPr>
      </w:pPr>
    </w:p>
    <w:p w:rsidR="006F65DD" w:rsidRDefault="006F65DD" w:rsidP="00697FC5">
      <w:pPr>
        <w:spacing w:line="480" w:lineRule="auto"/>
        <w:rPr>
          <w:sz w:val="24"/>
          <w:szCs w:val="24"/>
        </w:rPr>
      </w:pPr>
    </w:p>
    <w:p w:rsidR="006F65DD" w:rsidRDefault="006F65DD" w:rsidP="00697FC5">
      <w:pPr>
        <w:spacing w:line="480" w:lineRule="auto"/>
        <w:rPr>
          <w:sz w:val="24"/>
          <w:szCs w:val="24"/>
        </w:rPr>
      </w:pPr>
    </w:p>
    <w:p w:rsidR="006F65DD" w:rsidRDefault="006F65DD" w:rsidP="00697FC5">
      <w:pPr>
        <w:spacing w:line="480" w:lineRule="auto"/>
        <w:rPr>
          <w:sz w:val="24"/>
          <w:szCs w:val="24"/>
        </w:rPr>
      </w:pPr>
    </w:p>
    <w:p w:rsidR="006F65DD" w:rsidRDefault="006F65DD" w:rsidP="00697FC5">
      <w:pPr>
        <w:spacing w:line="480" w:lineRule="auto"/>
        <w:rPr>
          <w:sz w:val="24"/>
          <w:szCs w:val="24"/>
        </w:rPr>
      </w:pPr>
    </w:p>
    <w:p w:rsidR="006F65DD" w:rsidRDefault="006F65DD" w:rsidP="00697FC5">
      <w:pPr>
        <w:spacing w:line="480" w:lineRule="auto"/>
        <w:rPr>
          <w:sz w:val="24"/>
          <w:szCs w:val="24"/>
        </w:rPr>
      </w:pPr>
    </w:p>
    <w:p w:rsidR="006F65DD" w:rsidRDefault="006F65DD" w:rsidP="00697FC5">
      <w:pPr>
        <w:spacing w:line="480" w:lineRule="auto"/>
        <w:rPr>
          <w:sz w:val="24"/>
          <w:szCs w:val="24"/>
        </w:rPr>
      </w:pPr>
    </w:p>
    <w:p w:rsidR="00095D98" w:rsidRDefault="00E70C0F" w:rsidP="006F65DD">
      <w:pPr>
        <w:spacing w:line="480" w:lineRule="auto"/>
        <w:ind w:firstLine="720"/>
        <w:rPr>
          <w:sz w:val="24"/>
          <w:szCs w:val="24"/>
        </w:rPr>
      </w:pPr>
      <w:r>
        <w:rPr>
          <w:sz w:val="24"/>
          <w:szCs w:val="24"/>
        </w:rPr>
        <w:lastRenderedPageBreak/>
        <w:t>During World War II, young Mennonites</w:t>
      </w:r>
      <w:r w:rsidR="00B538D1">
        <w:rPr>
          <w:sz w:val="24"/>
          <w:szCs w:val="24"/>
        </w:rPr>
        <w:t xml:space="preserve"> in Canada</w:t>
      </w:r>
      <w:r>
        <w:rPr>
          <w:sz w:val="24"/>
          <w:szCs w:val="24"/>
        </w:rPr>
        <w:t xml:space="preserve"> enlisted in large numbers for military service, </w:t>
      </w:r>
      <w:r w:rsidR="00E2736A">
        <w:rPr>
          <w:sz w:val="24"/>
          <w:szCs w:val="24"/>
        </w:rPr>
        <w:t xml:space="preserve">as </w:t>
      </w:r>
      <w:r w:rsidR="00BA37F2">
        <w:rPr>
          <w:sz w:val="24"/>
          <w:szCs w:val="24"/>
        </w:rPr>
        <w:t>12,318</w:t>
      </w:r>
      <w:r w:rsidR="00E2736A">
        <w:rPr>
          <w:sz w:val="24"/>
          <w:szCs w:val="24"/>
        </w:rPr>
        <w:t xml:space="preserve"> of the 16,913 Mennonites</w:t>
      </w:r>
      <w:r w:rsidR="00FA6C95">
        <w:rPr>
          <w:sz w:val="24"/>
          <w:szCs w:val="24"/>
        </w:rPr>
        <w:t>,</w:t>
      </w:r>
      <w:r w:rsidR="00E2736A">
        <w:rPr>
          <w:sz w:val="24"/>
          <w:szCs w:val="24"/>
        </w:rPr>
        <w:t xml:space="preserve"> aged 15 to 35</w:t>
      </w:r>
      <w:r w:rsidR="00FA6C95">
        <w:rPr>
          <w:sz w:val="24"/>
          <w:szCs w:val="24"/>
        </w:rPr>
        <w:t>,</w:t>
      </w:r>
      <w:r w:rsidR="00E2736A">
        <w:rPr>
          <w:sz w:val="24"/>
          <w:szCs w:val="24"/>
        </w:rPr>
        <w:t xml:space="preserve"> </w:t>
      </w:r>
      <w:r w:rsidR="00BA37F2">
        <w:rPr>
          <w:sz w:val="24"/>
          <w:szCs w:val="24"/>
        </w:rPr>
        <w:t>enlisted into either military service or alternative service</w:t>
      </w:r>
      <w:r>
        <w:rPr>
          <w:sz w:val="24"/>
          <w:szCs w:val="24"/>
        </w:rPr>
        <w:t>.</w:t>
      </w:r>
      <w:r>
        <w:rPr>
          <w:rStyle w:val="FootnoteReference"/>
          <w:sz w:val="24"/>
          <w:szCs w:val="24"/>
        </w:rPr>
        <w:footnoteReference w:id="1"/>
      </w:r>
      <w:r>
        <w:rPr>
          <w:sz w:val="24"/>
          <w:szCs w:val="24"/>
        </w:rPr>
        <w:t xml:space="preserve"> </w:t>
      </w:r>
      <w:r w:rsidR="00227427">
        <w:rPr>
          <w:sz w:val="24"/>
          <w:szCs w:val="24"/>
        </w:rPr>
        <w:t xml:space="preserve"> </w:t>
      </w:r>
      <w:r w:rsidR="00337A76">
        <w:rPr>
          <w:sz w:val="24"/>
          <w:szCs w:val="24"/>
        </w:rPr>
        <w:t>However</w:t>
      </w:r>
      <w:r w:rsidR="00FA6C95">
        <w:rPr>
          <w:sz w:val="24"/>
          <w:szCs w:val="24"/>
        </w:rPr>
        <w:t>,</w:t>
      </w:r>
      <w:r w:rsidR="00337A76">
        <w:rPr>
          <w:sz w:val="24"/>
          <w:szCs w:val="24"/>
        </w:rPr>
        <w:t xml:space="preserve"> more interesting is the number of</w:t>
      </w:r>
      <w:r w:rsidR="00DF651D">
        <w:rPr>
          <w:sz w:val="24"/>
          <w:szCs w:val="24"/>
        </w:rPr>
        <w:t xml:space="preserve"> </w:t>
      </w:r>
      <w:r w:rsidR="00227427">
        <w:rPr>
          <w:sz w:val="24"/>
          <w:szCs w:val="24"/>
        </w:rPr>
        <w:t xml:space="preserve">men who voluntarily enlisted for military service by taking up arms, which was against Mennonite biblical teachings. </w:t>
      </w:r>
      <w:r>
        <w:rPr>
          <w:sz w:val="24"/>
          <w:szCs w:val="24"/>
        </w:rPr>
        <w:t xml:space="preserve"> </w:t>
      </w:r>
      <w:r w:rsidR="00C90DF1">
        <w:rPr>
          <w:sz w:val="24"/>
          <w:szCs w:val="24"/>
        </w:rPr>
        <w:t xml:space="preserve">The </w:t>
      </w:r>
      <w:r w:rsidR="00035090">
        <w:rPr>
          <w:sz w:val="24"/>
          <w:szCs w:val="24"/>
        </w:rPr>
        <w:t>Mennonite</w:t>
      </w:r>
      <w:r w:rsidR="006E7767">
        <w:rPr>
          <w:sz w:val="24"/>
          <w:szCs w:val="24"/>
        </w:rPr>
        <w:t xml:space="preserve"> leadership had negotiated with the national government</w:t>
      </w:r>
      <w:r w:rsidR="00BA37F2">
        <w:rPr>
          <w:sz w:val="24"/>
          <w:szCs w:val="24"/>
        </w:rPr>
        <w:t>,</w:t>
      </w:r>
      <w:r w:rsidR="006E7767">
        <w:rPr>
          <w:sz w:val="24"/>
          <w:szCs w:val="24"/>
        </w:rPr>
        <w:t xml:space="preserve"> </w:t>
      </w:r>
      <w:r w:rsidR="00BA37F2">
        <w:rPr>
          <w:sz w:val="24"/>
          <w:szCs w:val="24"/>
        </w:rPr>
        <w:t>f</w:t>
      </w:r>
      <w:r w:rsidR="00C90DF1">
        <w:rPr>
          <w:sz w:val="24"/>
          <w:szCs w:val="24"/>
        </w:rPr>
        <w:t>or an option to do</w:t>
      </w:r>
      <w:r w:rsidR="00035090">
        <w:rPr>
          <w:sz w:val="24"/>
          <w:szCs w:val="24"/>
        </w:rPr>
        <w:t xml:space="preserve"> alternative service</w:t>
      </w:r>
      <w:r w:rsidR="00C90DF1">
        <w:rPr>
          <w:sz w:val="24"/>
          <w:szCs w:val="24"/>
        </w:rPr>
        <w:t>,</w:t>
      </w:r>
      <w:r w:rsidR="00035090">
        <w:rPr>
          <w:sz w:val="24"/>
          <w:szCs w:val="24"/>
        </w:rPr>
        <w:t xml:space="preserve"> </w:t>
      </w:r>
      <w:r w:rsidR="00227427">
        <w:rPr>
          <w:sz w:val="24"/>
          <w:szCs w:val="24"/>
        </w:rPr>
        <w:t>where they would work</w:t>
      </w:r>
      <w:r w:rsidR="00035090">
        <w:rPr>
          <w:sz w:val="24"/>
          <w:szCs w:val="24"/>
        </w:rPr>
        <w:t xml:space="preserve"> building national parks</w:t>
      </w:r>
      <w:r w:rsidR="007F23F2">
        <w:rPr>
          <w:sz w:val="24"/>
          <w:szCs w:val="24"/>
        </w:rPr>
        <w:t>, fighting fires</w:t>
      </w:r>
      <w:r w:rsidR="00035090">
        <w:rPr>
          <w:sz w:val="24"/>
          <w:szCs w:val="24"/>
        </w:rPr>
        <w:t xml:space="preserve"> and lumbering</w:t>
      </w:r>
      <w:r w:rsidR="00BA37F2">
        <w:rPr>
          <w:sz w:val="24"/>
          <w:szCs w:val="24"/>
        </w:rPr>
        <w:t xml:space="preserve">, </w:t>
      </w:r>
      <w:r w:rsidR="00C90DF1">
        <w:rPr>
          <w:sz w:val="24"/>
          <w:szCs w:val="24"/>
        </w:rPr>
        <w:t xml:space="preserve">however </w:t>
      </w:r>
      <w:r w:rsidR="00BA37F2">
        <w:rPr>
          <w:sz w:val="24"/>
          <w:szCs w:val="24"/>
        </w:rPr>
        <w:t xml:space="preserve">many young men </w:t>
      </w:r>
      <w:r w:rsidR="00C90DF1">
        <w:rPr>
          <w:sz w:val="24"/>
          <w:szCs w:val="24"/>
        </w:rPr>
        <w:t xml:space="preserve">still </w:t>
      </w:r>
      <w:r w:rsidR="00BA37F2">
        <w:rPr>
          <w:sz w:val="24"/>
          <w:szCs w:val="24"/>
        </w:rPr>
        <w:t>enlisted in military service</w:t>
      </w:r>
      <w:r w:rsidR="00227427">
        <w:rPr>
          <w:sz w:val="24"/>
          <w:szCs w:val="24"/>
        </w:rPr>
        <w:t xml:space="preserve"> despite </w:t>
      </w:r>
      <w:r w:rsidR="00C90DF1">
        <w:rPr>
          <w:sz w:val="24"/>
          <w:szCs w:val="24"/>
        </w:rPr>
        <w:t>having an alternative option</w:t>
      </w:r>
      <w:r w:rsidR="00035090">
        <w:rPr>
          <w:sz w:val="24"/>
          <w:szCs w:val="24"/>
        </w:rPr>
        <w:t>.</w:t>
      </w:r>
      <w:r w:rsidR="00035090">
        <w:rPr>
          <w:rStyle w:val="FootnoteReference"/>
          <w:sz w:val="24"/>
          <w:szCs w:val="24"/>
        </w:rPr>
        <w:footnoteReference w:id="2"/>
      </w:r>
      <w:r w:rsidR="00035090">
        <w:rPr>
          <w:sz w:val="24"/>
          <w:szCs w:val="24"/>
        </w:rPr>
        <w:t xml:space="preserve"> </w:t>
      </w:r>
      <w:r w:rsidR="004866A1">
        <w:rPr>
          <w:sz w:val="24"/>
          <w:szCs w:val="24"/>
        </w:rPr>
        <w:t>4,775</w:t>
      </w:r>
      <w:r w:rsidR="00035090">
        <w:rPr>
          <w:sz w:val="24"/>
          <w:szCs w:val="24"/>
        </w:rPr>
        <w:t xml:space="preserve"> </w:t>
      </w:r>
      <w:r w:rsidR="004866A1">
        <w:rPr>
          <w:sz w:val="24"/>
          <w:szCs w:val="24"/>
        </w:rPr>
        <w:t xml:space="preserve">of the 12,318 </w:t>
      </w:r>
      <w:r w:rsidR="00035090">
        <w:rPr>
          <w:sz w:val="24"/>
          <w:szCs w:val="24"/>
        </w:rPr>
        <w:t xml:space="preserve">Mennonites </w:t>
      </w:r>
      <w:r w:rsidR="00BA37F2">
        <w:rPr>
          <w:sz w:val="24"/>
          <w:szCs w:val="24"/>
        </w:rPr>
        <w:t xml:space="preserve">who </w:t>
      </w:r>
      <w:r w:rsidR="00227427">
        <w:rPr>
          <w:sz w:val="24"/>
          <w:szCs w:val="24"/>
        </w:rPr>
        <w:t>enlisted during World War II</w:t>
      </w:r>
      <w:r w:rsidR="00337A76">
        <w:rPr>
          <w:sz w:val="24"/>
          <w:szCs w:val="24"/>
        </w:rPr>
        <w:t xml:space="preserve"> ch</w:t>
      </w:r>
      <w:r w:rsidR="00227427">
        <w:rPr>
          <w:sz w:val="24"/>
          <w:szCs w:val="24"/>
        </w:rPr>
        <w:t>ose</w:t>
      </w:r>
      <w:r w:rsidR="00035090">
        <w:rPr>
          <w:sz w:val="24"/>
          <w:szCs w:val="24"/>
        </w:rPr>
        <w:t xml:space="preserve"> military service over alternative service.</w:t>
      </w:r>
      <w:r w:rsidR="00035090">
        <w:rPr>
          <w:rStyle w:val="FootnoteReference"/>
          <w:sz w:val="24"/>
          <w:szCs w:val="24"/>
        </w:rPr>
        <w:footnoteReference w:id="3"/>
      </w:r>
      <w:r w:rsidR="00035090">
        <w:rPr>
          <w:sz w:val="24"/>
          <w:szCs w:val="24"/>
        </w:rPr>
        <w:t xml:space="preserve">  </w:t>
      </w:r>
      <w:r w:rsidR="00337A76">
        <w:rPr>
          <w:sz w:val="24"/>
          <w:szCs w:val="24"/>
        </w:rPr>
        <w:t>T</w:t>
      </w:r>
      <w:r w:rsidR="00035090">
        <w:rPr>
          <w:sz w:val="24"/>
          <w:szCs w:val="24"/>
        </w:rPr>
        <w:t>he leadership of the Mennonite people and the</w:t>
      </w:r>
      <w:r w:rsidR="00337A76">
        <w:rPr>
          <w:sz w:val="24"/>
          <w:szCs w:val="24"/>
        </w:rPr>
        <w:t>ir</w:t>
      </w:r>
      <w:r w:rsidR="00035090">
        <w:rPr>
          <w:sz w:val="24"/>
          <w:szCs w:val="24"/>
        </w:rPr>
        <w:t xml:space="preserve"> communities</w:t>
      </w:r>
      <w:r w:rsidR="00337A76">
        <w:rPr>
          <w:sz w:val="24"/>
          <w:szCs w:val="24"/>
        </w:rPr>
        <w:t xml:space="preserve"> were troubled by the young Mennonites eagerness to enlist, defying their biblical teachings of pacifism</w:t>
      </w:r>
      <w:r w:rsidR="00FA6C95">
        <w:rPr>
          <w:sz w:val="24"/>
          <w:szCs w:val="24"/>
        </w:rPr>
        <w:t>, which</w:t>
      </w:r>
      <w:r w:rsidR="00337A76">
        <w:rPr>
          <w:sz w:val="24"/>
          <w:szCs w:val="24"/>
        </w:rPr>
        <w:t xml:space="preserve"> did not allow the taking up of arms and fighting in wars.  Even though there was an option for men to opt for alternative service, they still enlisted in large numbers to fight on the battle lines in World War II.   </w:t>
      </w:r>
    </w:p>
    <w:p w:rsidR="00992D79" w:rsidRDefault="002F0E01" w:rsidP="00095D98">
      <w:pPr>
        <w:spacing w:line="480" w:lineRule="auto"/>
        <w:ind w:firstLine="720"/>
        <w:rPr>
          <w:sz w:val="24"/>
          <w:szCs w:val="24"/>
        </w:rPr>
      </w:pPr>
      <w:r>
        <w:rPr>
          <w:sz w:val="24"/>
          <w:szCs w:val="24"/>
        </w:rPr>
        <w:t>The pre-war society of Mennonites in Canada w</w:t>
      </w:r>
      <w:r w:rsidR="00874CFD">
        <w:rPr>
          <w:sz w:val="24"/>
          <w:szCs w:val="24"/>
        </w:rPr>
        <w:t>as</w:t>
      </w:r>
      <w:r>
        <w:rPr>
          <w:sz w:val="24"/>
          <w:szCs w:val="24"/>
        </w:rPr>
        <w:t xml:space="preserve"> characterized by being </w:t>
      </w:r>
      <w:r w:rsidR="00095D98">
        <w:rPr>
          <w:sz w:val="24"/>
          <w:szCs w:val="24"/>
        </w:rPr>
        <w:t>an isolated</w:t>
      </w:r>
      <w:r>
        <w:rPr>
          <w:sz w:val="24"/>
          <w:szCs w:val="24"/>
        </w:rPr>
        <w:t>, rural and agriculturally based</w:t>
      </w:r>
      <w:r w:rsidR="00095D98">
        <w:rPr>
          <w:sz w:val="24"/>
          <w:szCs w:val="24"/>
        </w:rPr>
        <w:t xml:space="preserve"> people</w:t>
      </w:r>
      <w:r w:rsidR="00B20F98">
        <w:rPr>
          <w:sz w:val="24"/>
          <w:szCs w:val="24"/>
        </w:rPr>
        <w:t>.  However, a transition began</w:t>
      </w:r>
      <w:r>
        <w:rPr>
          <w:sz w:val="24"/>
          <w:szCs w:val="24"/>
        </w:rPr>
        <w:t xml:space="preserve"> in World War II, as there </w:t>
      </w:r>
      <w:r w:rsidR="00B20F98">
        <w:rPr>
          <w:sz w:val="24"/>
          <w:szCs w:val="24"/>
        </w:rPr>
        <w:t>was a</w:t>
      </w:r>
      <w:r>
        <w:rPr>
          <w:sz w:val="24"/>
          <w:szCs w:val="24"/>
        </w:rPr>
        <w:t xml:space="preserve"> significant out migration of Mennonites towards urban Canada, away from their rural roots.  Prior to the war in 1941</w:t>
      </w:r>
      <w:r w:rsidR="00B20F98">
        <w:rPr>
          <w:sz w:val="24"/>
          <w:szCs w:val="24"/>
        </w:rPr>
        <w:t>,</w:t>
      </w:r>
      <w:r>
        <w:rPr>
          <w:sz w:val="24"/>
          <w:szCs w:val="24"/>
        </w:rPr>
        <w:t xml:space="preserve"> only 9% of the Mennonite people were living in urban centres, however by 1971 47% </w:t>
      </w:r>
      <w:r w:rsidR="00DD20B0">
        <w:rPr>
          <w:sz w:val="24"/>
          <w:szCs w:val="24"/>
        </w:rPr>
        <w:t xml:space="preserve">of </w:t>
      </w:r>
      <w:r w:rsidR="00C24F0C">
        <w:rPr>
          <w:sz w:val="24"/>
          <w:szCs w:val="24"/>
        </w:rPr>
        <w:t>Mennonites</w:t>
      </w:r>
      <w:r w:rsidR="00DD20B0">
        <w:rPr>
          <w:sz w:val="24"/>
          <w:szCs w:val="24"/>
        </w:rPr>
        <w:t xml:space="preserve"> now lived in urban settings and only a quarter of them </w:t>
      </w:r>
      <w:r w:rsidR="00DD20B0">
        <w:rPr>
          <w:sz w:val="24"/>
          <w:szCs w:val="24"/>
        </w:rPr>
        <w:lastRenderedPageBreak/>
        <w:t>still farmed.</w:t>
      </w:r>
      <w:r w:rsidR="00DD20B0">
        <w:rPr>
          <w:rStyle w:val="FootnoteReference"/>
          <w:sz w:val="24"/>
          <w:szCs w:val="24"/>
        </w:rPr>
        <w:footnoteReference w:id="4"/>
      </w:r>
      <w:r w:rsidR="00F32C92">
        <w:rPr>
          <w:sz w:val="24"/>
          <w:szCs w:val="24"/>
        </w:rPr>
        <w:t xml:space="preserve">  </w:t>
      </w:r>
      <w:r w:rsidR="00B20F98">
        <w:rPr>
          <w:sz w:val="24"/>
          <w:szCs w:val="24"/>
        </w:rPr>
        <w:t>The</w:t>
      </w:r>
      <w:r w:rsidR="00EC2CA3">
        <w:rPr>
          <w:sz w:val="24"/>
          <w:szCs w:val="24"/>
        </w:rPr>
        <w:t xml:space="preserve"> shift </w:t>
      </w:r>
      <w:r w:rsidR="00B20F98">
        <w:rPr>
          <w:sz w:val="24"/>
          <w:szCs w:val="24"/>
        </w:rPr>
        <w:t>away from</w:t>
      </w:r>
      <w:r w:rsidR="00EC2CA3">
        <w:rPr>
          <w:sz w:val="24"/>
          <w:szCs w:val="24"/>
        </w:rPr>
        <w:t xml:space="preserve"> their traditional lifestyle, </w:t>
      </w:r>
      <w:r w:rsidR="00051F33">
        <w:rPr>
          <w:sz w:val="24"/>
          <w:szCs w:val="24"/>
        </w:rPr>
        <w:t>can be traced back to World War II and the enlistments</w:t>
      </w:r>
      <w:r w:rsidR="00EC2CA3">
        <w:rPr>
          <w:sz w:val="24"/>
          <w:szCs w:val="24"/>
        </w:rPr>
        <w:t>.</w:t>
      </w:r>
      <w:r w:rsidR="00B65EAE">
        <w:rPr>
          <w:sz w:val="24"/>
          <w:szCs w:val="24"/>
        </w:rPr>
        <w:t xml:space="preserve">  Nevertheless, historians such as T.D. </w:t>
      </w:r>
      <w:r w:rsidR="00A34394">
        <w:rPr>
          <w:sz w:val="24"/>
          <w:szCs w:val="24"/>
        </w:rPr>
        <w:t>Regehr</w:t>
      </w:r>
      <w:r w:rsidR="00B65EAE">
        <w:rPr>
          <w:rStyle w:val="FootnoteReference"/>
          <w:sz w:val="24"/>
          <w:szCs w:val="24"/>
        </w:rPr>
        <w:footnoteReference w:id="5"/>
      </w:r>
      <w:r w:rsidR="00B65EAE">
        <w:rPr>
          <w:sz w:val="24"/>
          <w:szCs w:val="24"/>
        </w:rPr>
        <w:t>,</w:t>
      </w:r>
      <w:r w:rsidR="00D35FE5">
        <w:rPr>
          <w:sz w:val="24"/>
          <w:szCs w:val="24"/>
        </w:rPr>
        <w:t xml:space="preserve"> </w:t>
      </w:r>
      <w:r w:rsidR="00C24F0C">
        <w:rPr>
          <w:sz w:val="24"/>
          <w:szCs w:val="24"/>
        </w:rPr>
        <w:t>caution people from</w:t>
      </w:r>
      <w:r w:rsidR="00B65EAE">
        <w:rPr>
          <w:sz w:val="24"/>
          <w:szCs w:val="24"/>
        </w:rPr>
        <w:t xml:space="preserve"> saying that the </w:t>
      </w:r>
      <w:r w:rsidR="00C24F0C">
        <w:rPr>
          <w:sz w:val="24"/>
          <w:szCs w:val="24"/>
        </w:rPr>
        <w:t xml:space="preserve">distinct culture and </w:t>
      </w:r>
      <w:r w:rsidR="00B65EAE">
        <w:rPr>
          <w:sz w:val="24"/>
          <w:szCs w:val="24"/>
        </w:rPr>
        <w:t xml:space="preserve">heritage of the Mennonites was lost during </w:t>
      </w:r>
      <w:r w:rsidR="00874CFD">
        <w:rPr>
          <w:sz w:val="24"/>
          <w:szCs w:val="24"/>
        </w:rPr>
        <w:t>shift to urban life</w:t>
      </w:r>
      <w:r w:rsidR="00B65EAE">
        <w:rPr>
          <w:sz w:val="24"/>
          <w:szCs w:val="24"/>
        </w:rPr>
        <w:t xml:space="preserve">, </w:t>
      </w:r>
      <w:r w:rsidR="00C24F0C">
        <w:rPr>
          <w:sz w:val="24"/>
          <w:szCs w:val="24"/>
        </w:rPr>
        <w:t xml:space="preserve">but </w:t>
      </w:r>
      <w:r w:rsidR="00B65EAE">
        <w:rPr>
          <w:sz w:val="24"/>
          <w:szCs w:val="24"/>
        </w:rPr>
        <w:t>rather Mennonites “adjusted to the modern world by accommodating as a group while still retaining their own identity, values and traditions.”</w:t>
      </w:r>
      <w:r w:rsidR="00B65EAE">
        <w:rPr>
          <w:rStyle w:val="FootnoteReference"/>
          <w:sz w:val="24"/>
          <w:szCs w:val="24"/>
        </w:rPr>
        <w:footnoteReference w:id="6"/>
      </w:r>
      <w:r w:rsidR="002C1154">
        <w:rPr>
          <w:sz w:val="24"/>
          <w:szCs w:val="24"/>
        </w:rPr>
        <w:t xml:space="preserve">  </w:t>
      </w:r>
      <w:r w:rsidR="00874CFD">
        <w:rPr>
          <w:sz w:val="24"/>
          <w:szCs w:val="24"/>
        </w:rPr>
        <w:t>Mennonites in the aftermath of World War II and the urban migration, reunited and redefined their culture through</w:t>
      </w:r>
      <w:r w:rsidR="00051F33">
        <w:rPr>
          <w:sz w:val="24"/>
          <w:szCs w:val="24"/>
        </w:rPr>
        <w:t xml:space="preserve"> religion</w:t>
      </w:r>
      <w:r w:rsidR="00874CFD">
        <w:rPr>
          <w:sz w:val="24"/>
          <w:szCs w:val="24"/>
        </w:rPr>
        <w:t xml:space="preserve">.  </w:t>
      </w:r>
      <w:r w:rsidR="002C1154">
        <w:rPr>
          <w:sz w:val="24"/>
          <w:szCs w:val="24"/>
        </w:rPr>
        <w:t>The</w:t>
      </w:r>
      <w:r w:rsidR="00D75AF8">
        <w:rPr>
          <w:sz w:val="24"/>
          <w:szCs w:val="24"/>
        </w:rPr>
        <w:t xml:space="preserve"> </w:t>
      </w:r>
      <w:r w:rsidR="002C1154">
        <w:rPr>
          <w:sz w:val="24"/>
          <w:szCs w:val="24"/>
        </w:rPr>
        <w:t xml:space="preserve">Mennonite enlistments in World War II </w:t>
      </w:r>
      <w:r w:rsidR="00D75AF8">
        <w:rPr>
          <w:sz w:val="24"/>
          <w:szCs w:val="24"/>
        </w:rPr>
        <w:t>was</w:t>
      </w:r>
      <w:r w:rsidR="002C1154">
        <w:rPr>
          <w:sz w:val="24"/>
          <w:szCs w:val="24"/>
        </w:rPr>
        <w:t xml:space="preserve"> </w:t>
      </w:r>
      <w:r w:rsidR="00A45151">
        <w:rPr>
          <w:sz w:val="24"/>
          <w:szCs w:val="24"/>
        </w:rPr>
        <w:t xml:space="preserve">a </w:t>
      </w:r>
      <w:r w:rsidR="002C1154">
        <w:rPr>
          <w:sz w:val="24"/>
          <w:szCs w:val="24"/>
        </w:rPr>
        <w:t>catalyst</w:t>
      </w:r>
      <w:r w:rsidR="004476FB">
        <w:rPr>
          <w:rStyle w:val="FootnoteReference"/>
          <w:sz w:val="24"/>
          <w:szCs w:val="24"/>
        </w:rPr>
        <w:footnoteReference w:id="7"/>
      </w:r>
      <w:r w:rsidR="002C1154">
        <w:rPr>
          <w:sz w:val="24"/>
          <w:szCs w:val="24"/>
        </w:rPr>
        <w:t xml:space="preserve"> that started the urban shift and</w:t>
      </w:r>
      <w:r w:rsidR="00902420">
        <w:rPr>
          <w:sz w:val="24"/>
          <w:szCs w:val="24"/>
        </w:rPr>
        <w:t xml:space="preserve"> a</w:t>
      </w:r>
      <w:r w:rsidR="002C1154">
        <w:rPr>
          <w:sz w:val="24"/>
          <w:szCs w:val="24"/>
        </w:rPr>
        <w:t xml:space="preserve"> lifestyle change</w:t>
      </w:r>
      <w:r w:rsidR="00902420">
        <w:rPr>
          <w:sz w:val="24"/>
          <w:szCs w:val="24"/>
        </w:rPr>
        <w:t xml:space="preserve"> for m</w:t>
      </w:r>
      <w:r w:rsidR="00F32C92">
        <w:rPr>
          <w:sz w:val="24"/>
          <w:szCs w:val="24"/>
        </w:rPr>
        <w:t>any Mennonite people</w:t>
      </w:r>
      <w:r w:rsidR="002C1154">
        <w:rPr>
          <w:sz w:val="24"/>
          <w:szCs w:val="24"/>
        </w:rPr>
        <w:t xml:space="preserve"> however, the Mennonite</w:t>
      </w:r>
      <w:r w:rsidR="00051F33">
        <w:rPr>
          <w:sz w:val="24"/>
          <w:szCs w:val="24"/>
        </w:rPr>
        <w:t xml:space="preserve"> </w:t>
      </w:r>
      <w:r w:rsidR="00B538D1">
        <w:rPr>
          <w:sz w:val="24"/>
          <w:szCs w:val="24"/>
        </w:rPr>
        <w:t xml:space="preserve">identity and </w:t>
      </w:r>
      <w:r w:rsidR="00051F33">
        <w:rPr>
          <w:sz w:val="24"/>
          <w:szCs w:val="24"/>
        </w:rPr>
        <w:t>heritage</w:t>
      </w:r>
      <w:r w:rsidR="002C1154">
        <w:rPr>
          <w:sz w:val="24"/>
          <w:szCs w:val="24"/>
        </w:rPr>
        <w:t xml:space="preserve"> was not lost. </w:t>
      </w:r>
    </w:p>
    <w:p w:rsidR="00B504C3" w:rsidRDefault="00057A97" w:rsidP="00697FC5">
      <w:pPr>
        <w:spacing w:line="480" w:lineRule="auto"/>
        <w:rPr>
          <w:sz w:val="36"/>
          <w:szCs w:val="36"/>
        </w:rPr>
      </w:pPr>
      <w:r>
        <w:rPr>
          <w:sz w:val="36"/>
          <w:szCs w:val="36"/>
        </w:rPr>
        <w:t>Pre-</w:t>
      </w:r>
      <w:r w:rsidR="00B504C3" w:rsidRPr="00CE1915">
        <w:rPr>
          <w:sz w:val="36"/>
          <w:szCs w:val="36"/>
        </w:rPr>
        <w:t>War</w:t>
      </w:r>
      <w:r>
        <w:rPr>
          <w:sz w:val="36"/>
          <w:szCs w:val="36"/>
        </w:rPr>
        <w:t xml:space="preserve"> Mennonites</w:t>
      </w:r>
    </w:p>
    <w:p w:rsidR="009B4B28" w:rsidRDefault="00B538D1" w:rsidP="009F69F4">
      <w:pPr>
        <w:spacing w:line="480" w:lineRule="auto"/>
        <w:ind w:firstLine="720"/>
        <w:rPr>
          <w:sz w:val="24"/>
          <w:szCs w:val="24"/>
        </w:rPr>
      </w:pPr>
      <w:r>
        <w:rPr>
          <w:sz w:val="24"/>
          <w:szCs w:val="24"/>
        </w:rPr>
        <w:t>I</w:t>
      </w:r>
      <w:r w:rsidR="003811F5">
        <w:rPr>
          <w:sz w:val="24"/>
          <w:szCs w:val="24"/>
        </w:rPr>
        <w:t xml:space="preserve">n the years leading up to World War II, </w:t>
      </w:r>
      <w:r>
        <w:rPr>
          <w:sz w:val="24"/>
          <w:szCs w:val="24"/>
        </w:rPr>
        <w:t xml:space="preserve">Mennonites </w:t>
      </w:r>
      <w:r w:rsidR="003811F5">
        <w:rPr>
          <w:sz w:val="24"/>
          <w:szCs w:val="24"/>
        </w:rPr>
        <w:t>w</w:t>
      </w:r>
      <w:r w:rsidR="007E025B">
        <w:rPr>
          <w:sz w:val="24"/>
          <w:szCs w:val="24"/>
        </w:rPr>
        <w:t>ere making small adaptions to their culture and lifestyles</w:t>
      </w:r>
      <w:r w:rsidR="003811F5">
        <w:rPr>
          <w:sz w:val="24"/>
          <w:szCs w:val="24"/>
        </w:rPr>
        <w:t xml:space="preserve"> in order to keep pace with the changes going on internally.</w:t>
      </w:r>
      <w:r w:rsidR="007E025B">
        <w:rPr>
          <w:sz w:val="24"/>
          <w:szCs w:val="24"/>
        </w:rPr>
        <w:t xml:space="preserve">  </w:t>
      </w:r>
      <w:r>
        <w:rPr>
          <w:sz w:val="24"/>
          <w:szCs w:val="24"/>
        </w:rPr>
        <w:t>The internal problems and changes</w:t>
      </w:r>
      <w:r w:rsidR="007516BB">
        <w:rPr>
          <w:sz w:val="24"/>
          <w:szCs w:val="24"/>
        </w:rPr>
        <w:t xml:space="preserve"> before World War II</w:t>
      </w:r>
      <w:r>
        <w:rPr>
          <w:sz w:val="24"/>
          <w:szCs w:val="24"/>
        </w:rPr>
        <w:t xml:space="preserve"> came to fruition </w:t>
      </w:r>
      <w:r w:rsidR="00DB54C9">
        <w:rPr>
          <w:sz w:val="24"/>
          <w:szCs w:val="24"/>
        </w:rPr>
        <w:t xml:space="preserve">during the War </w:t>
      </w:r>
      <w:r>
        <w:rPr>
          <w:sz w:val="24"/>
          <w:szCs w:val="24"/>
        </w:rPr>
        <w:t xml:space="preserve">and are the beginnings of the massive changes to come in the years following. </w:t>
      </w:r>
      <w:r w:rsidR="007E025B">
        <w:rPr>
          <w:sz w:val="24"/>
          <w:szCs w:val="24"/>
        </w:rPr>
        <w:t xml:space="preserve"> </w:t>
      </w:r>
      <w:r>
        <w:rPr>
          <w:sz w:val="24"/>
          <w:szCs w:val="24"/>
        </w:rPr>
        <w:t xml:space="preserve">In order to understand the changes, some contextual information needs to be given on the culture that existed before the changes.  The </w:t>
      </w:r>
      <w:r w:rsidR="002B2FC3">
        <w:rPr>
          <w:sz w:val="24"/>
          <w:szCs w:val="24"/>
        </w:rPr>
        <w:t xml:space="preserve">pre-war Mennonites’ </w:t>
      </w:r>
      <w:r>
        <w:rPr>
          <w:sz w:val="24"/>
          <w:szCs w:val="24"/>
        </w:rPr>
        <w:t xml:space="preserve">foundational beliefs and culture </w:t>
      </w:r>
      <w:r w:rsidR="003811F5">
        <w:rPr>
          <w:sz w:val="24"/>
          <w:szCs w:val="24"/>
        </w:rPr>
        <w:t>is summed up well by</w:t>
      </w:r>
      <w:r w:rsidR="009B4B28">
        <w:rPr>
          <w:sz w:val="24"/>
          <w:szCs w:val="24"/>
        </w:rPr>
        <w:t xml:space="preserve"> </w:t>
      </w:r>
      <w:r w:rsidR="00B231C2">
        <w:rPr>
          <w:sz w:val="24"/>
          <w:szCs w:val="24"/>
        </w:rPr>
        <w:t>Frank Epp, as</w:t>
      </w:r>
      <w:r w:rsidR="003811F5">
        <w:rPr>
          <w:sz w:val="24"/>
          <w:szCs w:val="24"/>
        </w:rPr>
        <w:t xml:space="preserve"> </w:t>
      </w:r>
      <w:r w:rsidR="00B231C2">
        <w:rPr>
          <w:sz w:val="24"/>
          <w:szCs w:val="24"/>
        </w:rPr>
        <w:t>h</w:t>
      </w:r>
      <w:r w:rsidR="009B4B28" w:rsidRPr="009B4B28">
        <w:rPr>
          <w:sz w:val="24"/>
          <w:szCs w:val="24"/>
        </w:rPr>
        <w:t xml:space="preserve">e classifies the Mennonite culture into two different </w:t>
      </w:r>
      <w:r w:rsidR="00F17D71">
        <w:rPr>
          <w:sz w:val="24"/>
          <w:szCs w:val="24"/>
        </w:rPr>
        <w:t>types of values</w:t>
      </w:r>
      <w:r w:rsidR="009B4B28" w:rsidRPr="009B4B28">
        <w:rPr>
          <w:sz w:val="24"/>
          <w:szCs w:val="24"/>
        </w:rPr>
        <w:t>.  The first</w:t>
      </w:r>
      <w:r w:rsidR="00F17D71">
        <w:rPr>
          <w:sz w:val="24"/>
          <w:szCs w:val="24"/>
        </w:rPr>
        <w:t xml:space="preserve"> </w:t>
      </w:r>
      <w:r w:rsidR="002B2FC3">
        <w:rPr>
          <w:sz w:val="24"/>
          <w:szCs w:val="24"/>
        </w:rPr>
        <w:lastRenderedPageBreak/>
        <w:t xml:space="preserve">group of </w:t>
      </w:r>
      <w:r w:rsidR="00F17D71">
        <w:rPr>
          <w:sz w:val="24"/>
          <w:szCs w:val="24"/>
        </w:rPr>
        <w:t>value</w:t>
      </w:r>
      <w:r w:rsidR="00B231C2">
        <w:rPr>
          <w:sz w:val="24"/>
          <w:szCs w:val="24"/>
        </w:rPr>
        <w:t>s revolved around</w:t>
      </w:r>
      <w:r w:rsidR="009B4B28" w:rsidRPr="009B4B28">
        <w:rPr>
          <w:sz w:val="24"/>
          <w:szCs w:val="24"/>
        </w:rPr>
        <w:t xml:space="preserve"> </w:t>
      </w:r>
      <w:r w:rsidR="00B231C2">
        <w:rPr>
          <w:sz w:val="24"/>
          <w:szCs w:val="24"/>
        </w:rPr>
        <w:t>their everyday lives</w:t>
      </w:r>
      <w:r w:rsidR="002B2FC3">
        <w:rPr>
          <w:sz w:val="24"/>
          <w:szCs w:val="24"/>
        </w:rPr>
        <w:t>,</w:t>
      </w:r>
      <w:r w:rsidR="009B4B28" w:rsidRPr="009B4B28">
        <w:rPr>
          <w:sz w:val="24"/>
          <w:szCs w:val="24"/>
        </w:rPr>
        <w:t xml:space="preserve"> </w:t>
      </w:r>
      <w:r w:rsidR="00B231C2">
        <w:rPr>
          <w:sz w:val="24"/>
          <w:szCs w:val="24"/>
        </w:rPr>
        <w:t>which needed to be</w:t>
      </w:r>
      <w:r w:rsidR="00610490">
        <w:rPr>
          <w:sz w:val="24"/>
          <w:szCs w:val="24"/>
        </w:rPr>
        <w:t xml:space="preserve"> </w:t>
      </w:r>
      <w:r w:rsidR="009B4B28" w:rsidRPr="009B4B28">
        <w:rPr>
          <w:sz w:val="24"/>
          <w:szCs w:val="24"/>
        </w:rPr>
        <w:t xml:space="preserve">rooted in their biblical teachings and beliefs.  </w:t>
      </w:r>
      <w:r w:rsidR="00F17D71">
        <w:rPr>
          <w:sz w:val="24"/>
          <w:szCs w:val="24"/>
        </w:rPr>
        <w:t xml:space="preserve"> </w:t>
      </w:r>
      <w:r w:rsidR="00610490">
        <w:rPr>
          <w:sz w:val="24"/>
          <w:szCs w:val="24"/>
        </w:rPr>
        <w:t>The other values that governed the Mennonites was their lifestyles</w:t>
      </w:r>
      <w:r w:rsidR="00DB54C9">
        <w:rPr>
          <w:sz w:val="24"/>
          <w:szCs w:val="24"/>
        </w:rPr>
        <w:t xml:space="preserve"> and </w:t>
      </w:r>
      <w:r w:rsidR="002B2FC3">
        <w:rPr>
          <w:sz w:val="24"/>
          <w:szCs w:val="24"/>
        </w:rPr>
        <w:t>being</w:t>
      </w:r>
      <w:r w:rsidR="00DB54C9">
        <w:rPr>
          <w:sz w:val="24"/>
          <w:szCs w:val="24"/>
        </w:rPr>
        <w:t xml:space="preserve"> separate from society</w:t>
      </w:r>
      <w:r w:rsidR="00610490">
        <w:rPr>
          <w:sz w:val="24"/>
          <w:szCs w:val="24"/>
        </w:rPr>
        <w:t xml:space="preserve">, </w:t>
      </w:r>
      <w:r w:rsidR="00F17D71">
        <w:rPr>
          <w:sz w:val="24"/>
          <w:szCs w:val="24"/>
        </w:rPr>
        <w:t>as they were non-conforming</w:t>
      </w:r>
      <w:r w:rsidR="009B4B28" w:rsidRPr="009B4B28">
        <w:rPr>
          <w:sz w:val="24"/>
          <w:szCs w:val="24"/>
        </w:rPr>
        <w:t xml:space="preserve"> to society, </w:t>
      </w:r>
      <w:r w:rsidR="00F17D71">
        <w:rPr>
          <w:sz w:val="24"/>
          <w:szCs w:val="24"/>
        </w:rPr>
        <w:t xml:space="preserve">had </w:t>
      </w:r>
      <w:r w:rsidR="009B4B28" w:rsidRPr="009B4B28">
        <w:rPr>
          <w:sz w:val="24"/>
          <w:szCs w:val="24"/>
        </w:rPr>
        <w:t xml:space="preserve">their own distinct language and </w:t>
      </w:r>
      <w:r w:rsidR="00951B71">
        <w:rPr>
          <w:sz w:val="24"/>
          <w:szCs w:val="24"/>
        </w:rPr>
        <w:t xml:space="preserve">they lived out </w:t>
      </w:r>
      <w:r w:rsidR="009B4B28" w:rsidRPr="009B4B28">
        <w:rPr>
          <w:sz w:val="24"/>
          <w:szCs w:val="24"/>
        </w:rPr>
        <w:t>rur</w:t>
      </w:r>
      <w:r w:rsidR="00951B71">
        <w:rPr>
          <w:sz w:val="24"/>
          <w:szCs w:val="24"/>
        </w:rPr>
        <w:t>al and agricultural lifestyles</w:t>
      </w:r>
      <w:r w:rsidR="009B4B28" w:rsidRPr="009B4B28">
        <w:rPr>
          <w:sz w:val="24"/>
          <w:szCs w:val="24"/>
        </w:rPr>
        <w:t xml:space="preserve">.  </w:t>
      </w:r>
      <w:r w:rsidR="00951B71">
        <w:rPr>
          <w:sz w:val="24"/>
          <w:szCs w:val="24"/>
        </w:rPr>
        <w:t>G</w:t>
      </w:r>
      <w:r w:rsidR="009B4B28" w:rsidRPr="009B4B28">
        <w:rPr>
          <w:sz w:val="24"/>
          <w:szCs w:val="24"/>
        </w:rPr>
        <w:t>eographic,</w:t>
      </w:r>
      <w:r w:rsidR="002B2FC3">
        <w:rPr>
          <w:sz w:val="24"/>
          <w:szCs w:val="24"/>
        </w:rPr>
        <w:t xml:space="preserve"> language and social separation</w:t>
      </w:r>
      <w:r w:rsidR="009B4B28" w:rsidRPr="009B4B28">
        <w:rPr>
          <w:sz w:val="24"/>
          <w:szCs w:val="24"/>
        </w:rPr>
        <w:t xml:space="preserve"> from t</w:t>
      </w:r>
      <w:r w:rsidR="00951B71">
        <w:rPr>
          <w:sz w:val="24"/>
          <w:szCs w:val="24"/>
        </w:rPr>
        <w:t>he rest of Canada was essential to the Mennonites in order to minimize outside influence</w:t>
      </w:r>
      <w:r w:rsidR="009B4B28" w:rsidRPr="009B4B28">
        <w:rPr>
          <w:sz w:val="24"/>
          <w:szCs w:val="24"/>
        </w:rPr>
        <w:t>, however the 1930’s</w:t>
      </w:r>
      <w:r w:rsidR="00951B71">
        <w:rPr>
          <w:sz w:val="24"/>
          <w:szCs w:val="24"/>
        </w:rPr>
        <w:t xml:space="preserve"> presented challenges to the separatism</w:t>
      </w:r>
      <w:r w:rsidR="009B4B28" w:rsidRPr="009B4B28">
        <w:rPr>
          <w:sz w:val="24"/>
          <w:szCs w:val="24"/>
        </w:rPr>
        <w:t>.</w:t>
      </w:r>
      <w:r w:rsidR="008C57CF">
        <w:rPr>
          <w:rStyle w:val="FootnoteReference"/>
          <w:sz w:val="24"/>
          <w:szCs w:val="24"/>
        </w:rPr>
        <w:footnoteReference w:id="8"/>
      </w:r>
      <w:r w:rsidR="009B4B28" w:rsidRPr="009B4B28">
        <w:rPr>
          <w:sz w:val="24"/>
          <w:szCs w:val="24"/>
        </w:rPr>
        <w:t xml:space="preserve">  </w:t>
      </w:r>
      <w:r w:rsidR="00DB54C9">
        <w:rPr>
          <w:sz w:val="24"/>
          <w:szCs w:val="24"/>
        </w:rPr>
        <w:t xml:space="preserve">All aspects of biblical teachings and lifestyle behaviors were beginning to </w:t>
      </w:r>
      <w:r w:rsidR="002B2FC3">
        <w:rPr>
          <w:sz w:val="24"/>
          <w:szCs w:val="24"/>
        </w:rPr>
        <w:t>change</w:t>
      </w:r>
      <w:r w:rsidR="00DB54C9">
        <w:rPr>
          <w:sz w:val="24"/>
          <w:szCs w:val="24"/>
        </w:rPr>
        <w:t xml:space="preserve"> due to external influences from their Canadian neighbours around them. </w:t>
      </w:r>
      <w:r w:rsidR="009B4B28" w:rsidRPr="009B4B28">
        <w:rPr>
          <w:sz w:val="24"/>
          <w:szCs w:val="24"/>
        </w:rPr>
        <w:t>“For the present, it was clear that the Mennonites had to focus on new and accustomed ways of exercising their faith and citizenship.”</w:t>
      </w:r>
      <w:r w:rsidR="008C57CF">
        <w:rPr>
          <w:rStyle w:val="FootnoteReference"/>
          <w:sz w:val="24"/>
          <w:szCs w:val="24"/>
        </w:rPr>
        <w:footnoteReference w:id="9"/>
      </w:r>
      <w:r w:rsidR="00951B71">
        <w:rPr>
          <w:sz w:val="24"/>
          <w:szCs w:val="24"/>
        </w:rPr>
        <w:t xml:space="preserve">  </w:t>
      </w:r>
    </w:p>
    <w:p w:rsidR="0058609D" w:rsidRDefault="0058609D" w:rsidP="009B4B28">
      <w:pPr>
        <w:spacing w:line="480" w:lineRule="auto"/>
        <w:rPr>
          <w:sz w:val="24"/>
          <w:szCs w:val="24"/>
        </w:rPr>
      </w:pPr>
      <w:r>
        <w:rPr>
          <w:sz w:val="24"/>
          <w:szCs w:val="24"/>
        </w:rPr>
        <w:tab/>
      </w:r>
      <w:r w:rsidR="00FD561A">
        <w:rPr>
          <w:sz w:val="24"/>
          <w:szCs w:val="24"/>
        </w:rPr>
        <w:t xml:space="preserve">The first group of values, </w:t>
      </w:r>
      <w:r w:rsidR="00072284">
        <w:rPr>
          <w:sz w:val="24"/>
          <w:szCs w:val="24"/>
        </w:rPr>
        <w:t>based on</w:t>
      </w:r>
      <w:r w:rsidR="00FD561A">
        <w:rPr>
          <w:sz w:val="24"/>
          <w:szCs w:val="24"/>
        </w:rPr>
        <w:t xml:space="preserve"> religion was very important to the structure and livelihoods of the Mennonites.  </w:t>
      </w:r>
      <w:r w:rsidRPr="0058609D">
        <w:rPr>
          <w:sz w:val="24"/>
          <w:szCs w:val="24"/>
        </w:rPr>
        <w:t>Mennonites</w:t>
      </w:r>
      <w:r w:rsidR="00DB54C9">
        <w:rPr>
          <w:sz w:val="24"/>
          <w:szCs w:val="24"/>
        </w:rPr>
        <w:t>’</w:t>
      </w:r>
      <w:r w:rsidRPr="0058609D">
        <w:rPr>
          <w:sz w:val="24"/>
          <w:szCs w:val="24"/>
        </w:rPr>
        <w:t xml:space="preserve"> </w:t>
      </w:r>
      <w:r w:rsidR="00FD561A">
        <w:rPr>
          <w:sz w:val="24"/>
          <w:szCs w:val="24"/>
        </w:rPr>
        <w:t xml:space="preserve">beliefs aligned with the Anabaptist teachings, </w:t>
      </w:r>
      <w:r w:rsidR="00354D7C">
        <w:rPr>
          <w:sz w:val="24"/>
          <w:szCs w:val="24"/>
        </w:rPr>
        <w:t xml:space="preserve">as </w:t>
      </w:r>
      <w:r w:rsidR="00FD561A">
        <w:rPr>
          <w:sz w:val="24"/>
          <w:szCs w:val="24"/>
        </w:rPr>
        <w:t>t</w:t>
      </w:r>
      <w:r w:rsidRPr="0058609D">
        <w:rPr>
          <w:sz w:val="24"/>
          <w:szCs w:val="24"/>
        </w:rPr>
        <w:t xml:space="preserve">hey shared characteristics </w:t>
      </w:r>
      <w:r w:rsidR="00DC093F">
        <w:rPr>
          <w:sz w:val="24"/>
          <w:szCs w:val="24"/>
        </w:rPr>
        <w:t>such as; the</w:t>
      </w:r>
      <w:r w:rsidRPr="0058609D">
        <w:rPr>
          <w:sz w:val="24"/>
          <w:szCs w:val="24"/>
        </w:rPr>
        <w:t xml:space="preserve"> sin</w:t>
      </w:r>
      <w:r w:rsidR="00DB54C9">
        <w:rPr>
          <w:sz w:val="24"/>
          <w:szCs w:val="24"/>
        </w:rPr>
        <w:t>ful</w:t>
      </w:r>
      <w:r w:rsidRPr="0058609D">
        <w:rPr>
          <w:sz w:val="24"/>
          <w:szCs w:val="24"/>
        </w:rPr>
        <w:t xml:space="preserve"> nature of man and the need for repentance, the Bible being the only reliable guide to life and living out their religion day in and day out. </w:t>
      </w:r>
      <w:r w:rsidR="00DC093F">
        <w:rPr>
          <w:sz w:val="24"/>
          <w:szCs w:val="24"/>
        </w:rPr>
        <w:t xml:space="preserve">Nevertheless, Mennonites most contentious and problematic theological belief </w:t>
      </w:r>
      <w:r w:rsidRPr="0058609D">
        <w:rPr>
          <w:sz w:val="24"/>
          <w:szCs w:val="24"/>
        </w:rPr>
        <w:t>was the “ethic of love and non-resistance”, “where they could not participate in self-defense, violent revolution or killing of other human beings, even in war.”</w:t>
      </w:r>
      <w:r>
        <w:rPr>
          <w:rStyle w:val="FootnoteReference"/>
          <w:sz w:val="24"/>
          <w:szCs w:val="24"/>
        </w:rPr>
        <w:footnoteReference w:id="10"/>
      </w:r>
      <w:r w:rsidRPr="0058609D">
        <w:rPr>
          <w:sz w:val="24"/>
          <w:szCs w:val="24"/>
        </w:rPr>
        <w:t xml:space="preserve">   </w:t>
      </w:r>
      <w:r w:rsidR="00DC093F">
        <w:rPr>
          <w:sz w:val="24"/>
          <w:szCs w:val="24"/>
        </w:rPr>
        <w:t>The</w:t>
      </w:r>
      <w:r w:rsidRPr="0058609D">
        <w:rPr>
          <w:sz w:val="24"/>
          <w:szCs w:val="24"/>
        </w:rPr>
        <w:t xml:space="preserve"> religious teaching</w:t>
      </w:r>
      <w:r w:rsidR="00DC093F">
        <w:rPr>
          <w:sz w:val="24"/>
          <w:szCs w:val="24"/>
        </w:rPr>
        <w:t xml:space="preserve"> and practice</w:t>
      </w:r>
      <w:r w:rsidR="00072284">
        <w:rPr>
          <w:sz w:val="24"/>
          <w:szCs w:val="24"/>
        </w:rPr>
        <w:t xml:space="preserve"> of pacifism had</w:t>
      </w:r>
      <w:r w:rsidRPr="0058609D">
        <w:rPr>
          <w:sz w:val="24"/>
          <w:szCs w:val="24"/>
        </w:rPr>
        <w:t xml:space="preserve"> been problematic for Mennonites</w:t>
      </w:r>
      <w:r w:rsidR="00354D7C">
        <w:rPr>
          <w:sz w:val="24"/>
          <w:szCs w:val="24"/>
        </w:rPr>
        <w:t xml:space="preserve"> over the last 400 years,</w:t>
      </w:r>
      <w:r w:rsidR="00354D7C" w:rsidRPr="00354D7C">
        <w:t xml:space="preserve"> </w:t>
      </w:r>
      <w:r w:rsidR="00354D7C" w:rsidRPr="00354D7C">
        <w:rPr>
          <w:sz w:val="24"/>
          <w:szCs w:val="24"/>
        </w:rPr>
        <w:t xml:space="preserve">forcing relocations and new settlements in order to uphold their </w:t>
      </w:r>
      <w:r w:rsidR="00DB54C9">
        <w:rPr>
          <w:sz w:val="24"/>
          <w:szCs w:val="24"/>
        </w:rPr>
        <w:t>religious teaching of pacifism</w:t>
      </w:r>
      <w:r w:rsidR="00354D7C" w:rsidRPr="00354D7C">
        <w:rPr>
          <w:sz w:val="24"/>
          <w:szCs w:val="24"/>
        </w:rPr>
        <w:t>.</w:t>
      </w:r>
      <w:r>
        <w:rPr>
          <w:rStyle w:val="FootnoteReference"/>
          <w:sz w:val="24"/>
          <w:szCs w:val="24"/>
        </w:rPr>
        <w:footnoteReference w:id="11"/>
      </w:r>
      <w:r w:rsidR="00354D7C">
        <w:rPr>
          <w:sz w:val="24"/>
          <w:szCs w:val="24"/>
        </w:rPr>
        <w:t xml:space="preserve"> </w:t>
      </w:r>
      <w:r w:rsidRPr="0058609D">
        <w:rPr>
          <w:sz w:val="24"/>
          <w:szCs w:val="24"/>
        </w:rPr>
        <w:t xml:space="preserve">However, leading </w:t>
      </w:r>
      <w:r w:rsidRPr="0058609D">
        <w:rPr>
          <w:sz w:val="24"/>
          <w:szCs w:val="24"/>
        </w:rPr>
        <w:lastRenderedPageBreak/>
        <w:t xml:space="preserve">into the Second World War </w:t>
      </w:r>
      <w:r w:rsidR="00DB54C9">
        <w:rPr>
          <w:sz w:val="24"/>
          <w:szCs w:val="24"/>
        </w:rPr>
        <w:t>pacifism</w:t>
      </w:r>
      <w:r w:rsidRPr="0058609D">
        <w:rPr>
          <w:sz w:val="24"/>
          <w:szCs w:val="24"/>
        </w:rPr>
        <w:t xml:space="preserve"> </w:t>
      </w:r>
      <w:r w:rsidR="00DB54C9">
        <w:rPr>
          <w:sz w:val="24"/>
          <w:szCs w:val="24"/>
        </w:rPr>
        <w:t>was</w:t>
      </w:r>
      <w:r w:rsidRPr="0058609D">
        <w:rPr>
          <w:sz w:val="24"/>
          <w:szCs w:val="24"/>
        </w:rPr>
        <w:t xml:space="preserve"> being challenged once again</w:t>
      </w:r>
      <w:r w:rsidR="00072284">
        <w:rPr>
          <w:sz w:val="24"/>
          <w:szCs w:val="24"/>
        </w:rPr>
        <w:t>,</w:t>
      </w:r>
      <w:r w:rsidR="00354D7C">
        <w:rPr>
          <w:sz w:val="24"/>
          <w:szCs w:val="24"/>
        </w:rPr>
        <w:t xml:space="preserve"> as the call for soldiers to take up arms became </w:t>
      </w:r>
      <w:r w:rsidR="00DB54C9">
        <w:rPr>
          <w:sz w:val="24"/>
          <w:szCs w:val="24"/>
        </w:rPr>
        <w:t>a debated topic</w:t>
      </w:r>
      <w:r w:rsidR="00686C92">
        <w:rPr>
          <w:sz w:val="24"/>
          <w:szCs w:val="24"/>
        </w:rPr>
        <w:t>.</w:t>
      </w:r>
      <w:r w:rsidRPr="0058609D">
        <w:rPr>
          <w:sz w:val="24"/>
          <w:szCs w:val="24"/>
        </w:rPr>
        <w:t xml:space="preserve"> </w:t>
      </w:r>
      <w:r w:rsidR="00DC093F">
        <w:rPr>
          <w:sz w:val="24"/>
          <w:szCs w:val="24"/>
        </w:rPr>
        <w:t xml:space="preserve"> Examining the Mennonites and World War II, </w:t>
      </w:r>
      <w:r w:rsidR="0045260B">
        <w:rPr>
          <w:sz w:val="24"/>
          <w:szCs w:val="24"/>
        </w:rPr>
        <w:t xml:space="preserve">their religious teaching specifically </w:t>
      </w:r>
      <w:r w:rsidR="00DC093F">
        <w:rPr>
          <w:sz w:val="24"/>
          <w:szCs w:val="24"/>
        </w:rPr>
        <w:t xml:space="preserve">pacifism becomes the centerpiece </w:t>
      </w:r>
      <w:r w:rsidR="00DB54C9">
        <w:rPr>
          <w:sz w:val="24"/>
          <w:szCs w:val="24"/>
        </w:rPr>
        <w:t>of debate within Mennonite leadership and communities</w:t>
      </w:r>
      <w:r w:rsidR="00DC093F">
        <w:rPr>
          <w:sz w:val="24"/>
          <w:szCs w:val="24"/>
        </w:rPr>
        <w:t xml:space="preserve">. </w:t>
      </w:r>
      <w:r w:rsidR="00686C92">
        <w:rPr>
          <w:sz w:val="24"/>
          <w:szCs w:val="24"/>
        </w:rPr>
        <w:t>Mennonites</w:t>
      </w:r>
      <w:r w:rsidR="00DB54C9">
        <w:rPr>
          <w:sz w:val="24"/>
          <w:szCs w:val="24"/>
        </w:rPr>
        <w:t>’</w:t>
      </w:r>
      <w:r w:rsidR="00686C92">
        <w:rPr>
          <w:sz w:val="24"/>
          <w:szCs w:val="24"/>
        </w:rPr>
        <w:t xml:space="preserve"> lives</w:t>
      </w:r>
      <w:r w:rsidR="00DB54C9">
        <w:rPr>
          <w:sz w:val="24"/>
          <w:szCs w:val="24"/>
        </w:rPr>
        <w:t xml:space="preserve"> were</w:t>
      </w:r>
      <w:r w:rsidR="00686C92">
        <w:rPr>
          <w:sz w:val="24"/>
          <w:szCs w:val="24"/>
        </w:rPr>
        <w:t xml:space="preserve"> intertwined</w:t>
      </w:r>
      <w:r w:rsidR="00DB54C9">
        <w:rPr>
          <w:sz w:val="24"/>
          <w:szCs w:val="24"/>
        </w:rPr>
        <w:t xml:space="preserve"> with religion, which was and continued</w:t>
      </w:r>
      <w:r w:rsidR="0072663B">
        <w:rPr>
          <w:sz w:val="24"/>
          <w:szCs w:val="24"/>
        </w:rPr>
        <w:t xml:space="preserve"> to be the </w:t>
      </w:r>
      <w:r w:rsidR="00DB54C9">
        <w:rPr>
          <w:sz w:val="24"/>
          <w:szCs w:val="24"/>
        </w:rPr>
        <w:t>foundation</w:t>
      </w:r>
      <w:r w:rsidR="0072663B">
        <w:rPr>
          <w:sz w:val="24"/>
          <w:szCs w:val="24"/>
        </w:rPr>
        <w:t xml:space="preserve"> of the culture through the Second World War.</w:t>
      </w:r>
    </w:p>
    <w:p w:rsidR="00093E5C" w:rsidRDefault="00F7236E" w:rsidP="006969B9">
      <w:pPr>
        <w:spacing w:line="480" w:lineRule="auto"/>
        <w:ind w:firstLine="720"/>
        <w:rPr>
          <w:sz w:val="24"/>
          <w:szCs w:val="24"/>
        </w:rPr>
      </w:pPr>
      <w:r>
        <w:rPr>
          <w:sz w:val="24"/>
          <w:szCs w:val="24"/>
        </w:rPr>
        <w:t>Reading a mainstream media</w:t>
      </w:r>
      <w:r w:rsidR="006443DB">
        <w:rPr>
          <w:sz w:val="24"/>
          <w:szCs w:val="24"/>
        </w:rPr>
        <w:t xml:space="preserve"> </w:t>
      </w:r>
      <w:r w:rsidR="00DB54C9">
        <w:rPr>
          <w:sz w:val="24"/>
          <w:szCs w:val="24"/>
        </w:rPr>
        <w:t>inspection</w:t>
      </w:r>
      <w:r w:rsidR="006443DB">
        <w:rPr>
          <w:sz w:val="24"/>
          <w:szCs w:val="24"/>
        </w:rPr>
        <w:t xml:space="preserve"> of the M</w:t>
      </w:r>
      <w:r w:rsidR="002057D0">
        <w:rPr>
          <w:sz w:val="24"/>
          <w:szCs w:val="24"/>
        </w:rPr>
        <w:t>ennonites</w:t>
      </w:r>
      <w:r w:rsidR="00DB54C9">
        <w:rPr>
          <w:sz w:val="24"/>
          <w:szCs w:val="24"/>
        </w:rPr>
        <w:t>’</w:t>
      </w:r>
      <w:r w:rsidR="002057D0">
        <w:rPr>
          <w:sz w:val="24"/>
          <w:szCs w:val="24"/>
        </w:rPr>
        <w:t xml:space="preserve"> lives illuminates the second set of Epp’s Mennonite values; lifestyle and the importance of </w:t>
      </w:r>
      <w:r w:rsidR="006F0344">
        <w:rPr>
          <w:sz w:val="24"/>
          <w:szCs w:val="24"/>
        </w:rPr>
        <w:t>separation</w:t>
      </w:r>
      <w:r w:rsidR="006443DB">
        <w:rPr>
          <w:sz w:val="24"/>
          <w:szCs w:val="24"/>
        </w:rPr>
        <w:t>.</w:t>
      </w:r>
      <w:r w:rsidR="000F7C87">
        <w:rPr>
          <w:sz w:val="24"/>
          <w:szCs w:val="24"/>
        </w:rPr>
        <w:t xml:space="preserve"> </w:t>
      </w:r>
      <w:r w:rsidR="0045260B">
        <w:rPr>
          <w:sz w:val="24"/>
          <w:szCs w:val="24"/>
        </w:rPr>
        <w:t>I</w:t>
      </w:r>
      <w:r w:rsidR="00E24407">
        <w:rPr>
          <w:sz w:val="24"/>
          <w:szCs w:val="24"/>
        </w:rPr>
        <w:t>n</w:t>
      </w:r>
      <w:r w:rsidR="0045260B">
        <w:rPr>
          <w:sz w:val="24"/>
          <w:szCs w:val="24"/>
        </w:rPr>
        <w:t xml:space="preserve"> the</w:t>
      </w:r>
      <w:r w:rsidR="00E24407">
        <w:rPr>
          <w:sz w:val="24"/>
          <w:szCs w:val="24"/>
        </w:rPr>
        <w:t xml:space="preserve"> MacLean’s article</w:t>
      </w:r>
      <w:r w:rsidR="00B3599F">
        <w:rPr>
          <w:sz w:val="24"/>
          <w:szCs w:val="24"/>
        </w:rPr>
        <w:t xml:space="preserve"> from 1931</w:t>
      </w:r>
      <w:r w:rsidR="00E24407">
        <w:rPr>
          <w:sz w:val="24"/>
          <w:szCs w:val="24"/>
        </w:rPr>
        <w:t>,</w:t>
      </w:r>
      <w:r w:rsidR="00E24407" w:rsidRPr="00E24407">
        <w:t xml:space="preserve"> </w:t>
      </w:r>
      <w:r w:rsidR="00E24407" w:rsidRPr="00E24407">
        <w:rPr>
          <w:i/>
          <w:sz w:val="24"/>
          <w:szCs w:val="24"/>
        </w:rPr>
        <w:t>The Western Mennonites</w:t>
      </w:r>
      <w:r w:rsidR="00E24407">
        <w:rPr>
          <w:i/>
          <w:sz w:val="24"/>
          <w:szCs w:val="24"/>
        </w:rPr>
        <w:t>,</w:t>
      </w:r>
      <w:r w:rsidR="00B3599F">
        <w:rPr>
          <w:sz w:val="24"/>
          <w:szCs w:val="24"/>
        </w:rPr>
        <w:t xml:space="preserve"> </w:t>
      </w:r>
      <w:r w:rsidR="0045260B">
        <w:rPr>
          <w:sz w:val="24"/>
          <w:szCs w:val="24"/>
        </w:rPr>
        <w:t xml:space="preserve">Mennonites </w:t>
      </w:r>
      <w:r w:rsidR="00B3599F">
        <w:rPr>
          <w:sz w:val="24"/>
          <w:szCs w:val="24"/>
        </w:rPr>
        <w:t xml:space="preserve">were </w:t>
      </w:r>
      <w:r w:rsidR="0045260B">
        <w:rPr>
          <w:sz w:val="24"/>
          <w:szCs w:val="24"/>
        </w:rPr>
        <w:t>described</w:t>
      </w:r>
      <w:r w:rsidR="00E24407">
        <w:rPr>
          <w:sz w:val="24"/>
          <w:szCs w:val="24"/>
        </w:rPr>
        <w:t xml:space="preserve"> as a secluded people of peace and non-materialism, who lived modest lives</w:t>
      </w:r>
      <w:r w:rsidR="006F0344">
        <w:rPr>
          <w:sz w:val="24"/>
          <w:szCs w:val="24"/>
        </w:rPr>
        <w:t xml:space="preserve"> as rural farmers</w:t>
      </w:r>
      <w:r w:rsidR="00E24407">
        <w:rPr>
          <w:sz w:val="24"/>
          <w:szCs w:val="24"/>
        </w:rPr>
        <w:t>.</w:t>
      </w:r>
      <w:r w:rsidR="00B3599F">
        <w:rPr>
          <w:rStyle w:val="FootnoteReference"/>
          <w:sz w:val="24"/>
          <w:szCs w:val="24"/>
        </w:rPr>
        <w:footnoteReference w:id="12"/>
      </w:r>
      <w:r w:rsidR="00A70DBE">
        <w:rPr>
          <w:sz w:val="24"/>
          <w:szCs w:val="24"/>
        </w:rPr>
        <w:t xml:space="preserve">  </w:t>
      </w:r>
      <w:r w:rsidR="006F0344">
        <w:rPr>
          <w:sz w:val="24"/>
          <w:szCs w:val="24"/>
        </w:rPr>
        <w:t>The e</w:t>
      </w:r>
      <w:r w:rsidR="009B4B28">
        <w:rPr>
          <w:sz w:val="24"/>
          <w:szCs w:val="24"/>
        </w:rPr>
        <w:t>ducation</w:t>
      </w:r>
      <w:r w:rsidR="0072663B">
        <w:rPr>
          <w:sz w:val="24"/>
          <w:szCs w:val="24"/>
        </w:rPr>
        <w:t xml:space="preserve"> of young Mennonites</w:t>
      </w:r>
      <w:r w:rsidR="009B4B28">
        <w:rPr>
          <w:sz w:val="24"/>
          <w:szCs w:val="24"/>
        </w:rPr>
        <w:t xml:space="preserve"> was </w:t>
      </w:r>
      <w:r w:rsidR="0072663B">
        <w:rPr>
          <w:sz w:val="24"/>
          <w:szCs w:val="24"/>
        </w:rPr>
        <w:t>structured around</w:t>
      </w:r>
      <w:r w:rsidR="009B4B28">
        <w:rPr>
          <w:sz w:val="24"/>
          <w:szCs w:val="24"/>
        </w:rPr>
        <w:t xml:space="preserve"> learn</w:t>
      </w:r>
      <w:r w:rsidR="0072663B">
        <w:rPr>
          <w:sz w:val="24"/>
          <w:szCs w:val="24"/>
        </w:rPr>
        <w:t>ing</w:t>
      </w:r>
      <w:r w:rsidR="00A70DBE">
        <w:rPr>
          <w:sz w:val="24"/>
          <w:szCs w:val="24"/>
        </w:rPr>
        <w:t xml:space="preserve"> basic rules of arithmetic</w:t>
      </w:r>
      <w:r w:rsidR="009B4B28">
        <w:rPr>
          <w:sz w:val="24"/>
          <w:szCs w:val="24"/>
        </w:rPr>
        <w:t xml:space="preserve"> and guard</w:t>
      </w:r>
      <w:r w:rsidR="0049538E">
        <w:rPr>
          <w:sz w:val="24"/>
          <w:szCs w:val="24"/>
        </w:rPr>
        <w:t>ing</w:t>
      </w:r>
      <w:r w:rsidR="00A70DBE">
        <w:rPr>
          <w:sz w:val="24"/>
          <w:szCs w:val="24"/>
        </w:rPr>
        <w:t xml:space="preserve"> childr</w:t>
      </w:r>
      <w:r w:rsidR="0049538E">
        <w:rPr>
          <w:sz w:val="24"/>
          <w:szCs w:val="24"/>
        </w:rPr>
        <w:t>en from all other</w:t>
      </w:r>
      <w:r w:rsidR="00A70DBE">
        <w:rPr>
          <w:sz w:val="24"/>
          <w:szCs w:val="24"/>
        </w:rPr>
        <w:t xml:space="preserve"> form</w:t>
      </w:r>
      <w:r w:rsidR="0049538E">
        <w:rPr>
          <w:sz w:val="24"/>
          <w:szCs w:val="24"/>
        </w:rPr>
        <w:t>s</w:t>
      </w:r>
      <w:r w:rsidR="00A70DBE">
        <w:rPr>
          <w:sz w:val="24"/>
          <w:szCs w:val="24"/>
        </w:rPr>
        <w:t xml:space="preserve"> of knowledge that would undermine the children’</w:t>
      </w:r>
      <w:r w:rsidR="009B4B28">
        <w:rPr>
          <w:sz w:val="24"/>
          <w:szCs w:val="24"/>
        </w:rPr>
        <w:t>s faith, as t</w:t>
      </w:r>
      <w:r w:rsidR="00A70DBE">
        <w:rPr>
          <w:sz w:val="24"/>
          <w:szCs w:val="24"/>
        </w:rPr>
        <w:t xml:space="preserve">he only textbook in the school was the Bible. </w:t>
      </w:r>
      <w:r w:rsidR="00002E0B">
        <w:rPr>
          <w:sz w:val="24"/>
          <w:szCs w:val="24"/>
        </w:rPr>
        <w:t xml:space="preserve"> “All they [Mennonites] ask is to be left alone to live their religion rather than talk about it.”</w:t>
      </w:r>
      <w:r w:rsidR="00FF145F">
        <w:rPr>
          <w:rStyle w:val="FootnoteReference"/>
          <w:sz w:val="24"/>
          <w:szCs w:val="24"/>
        </w:rPr>
        <w:footnoteReference w:id="13"/>
      </w:r>
      <w:r w:rsidR="00002E0B">
        <w:rPr>
          <w:sz w:val="24"/>
          <w:szCs w:val="24"/>
        </w:rPr>
        <w:t xml:space="preserve">  Separation was</w:t>
      </w:r>
      <w:r w:rsidR="0049538E">
        <w:rPr>
          <w:sz w:val="24"/>
          <w:szCs w:val="24"/>
        </w:rPr>
        <w:t xml:space="preserve"> an</w:t>
      </w:r>
      <w:r w:rsidR="00002E0B">
        <w:rPr>
          <w:sz w:val="24"/>
          <w:szCs w:val="24"/>
        </w:rPr>
        <w:t xml:space="preserve"> important facet of their lifestyles, just as much as </w:t>
      </w:r>
      <w:r w:rsidR="0049538E">
        <w:rPr>
          <w:sz w:val="24"/>
          <w:szCs w:val="24"/>
        </w:rPr>
        <w:t>farming and being</w:t>
      </w:r>
      <w:r w:rsidR="00002E0B">
        <w:rPr>
          <w:sz w:val="24"/>
          <w:szCs w:val="24"/>
        </w:rPr>
        <w:t xml:space="preserve"> </w:t>
      </w:r>
      <w:r w:rsidR="0049538E">
        <w:rPr>
          <w:sz w:val="24"/>
          <w:szCs w:val="24"/>
        </w:rPr>
        <w:t>spiritual</w:t>
      </w:r>
      <w:r w:rsidR="00002E0B">
        <w:rPr>
          <w:sz w:val="24"/>
          <w:szCs w:val="24"/>
        </w:rPr>
        <w:t>.</w:t>
      </w:r>
      <w:r w:rsidR="0072663B">
        <w:rPr>
          <w:sz w:val="24"/>
          <w:szCs w:val="24"/>
        </w:rPr>
        <w:t xml:space="preserve">  The</w:t>
      </w:r>
      <w:r w:rsidR="0049538E">
        <w:rPr>
          <w:sz w:val="24"/>
          <w:szCs w:val="24"/>
        </w:rPr>
        <w:t>ir</w:t>
      </w:r>
      <w:r w:rsidR="0072663B">
        <w:rPr>
          <w:sz w:val="24"/>
          <w:szCs w:val="24"/>
        </w:rPr>
        <w:t xml:space="preserve"> lives</w:t>
      </w:r>
      <w:r w:rsidR="0049538E">
        <w:rPr>
          <w:sz w:val="24"/>
          <w:szCs w:val="24"/>
        </w:rPr>
        <w:t xml:space="preserve"> were </w:t>
      </w:r>
      <w:r w:rsidR="0072663B">
        <w:rPr>
          <w:sz w:val="24"/>
          <w:szCs w:val="24"/>
        </w:rPr>
        <w:t xml:space="preserve">defined </w:t>
      </w:r>
      <w:r w:rsidR="0045260B">
        <w:rPr>
          <w:sz w:val="24"/>
          <w:szCs w:val="24"/>
        </w:rPr>
        <w:t xml:space="preserve">as rural, agriculture and separate, however these identities </w:t>
      </w:r>
      <w:r w:rsidR="0072663B">
        <w:rPr>
          <w:sz w:val="24"/>
          <w:szCs w:val="24"/>
        </w:rPr>
        <w:t>would soon feel a major shift directly after the ending of World War II</w:t>
      </w:r>
      <w:r w:rsidR="0049538E">
        <w:rPr>
          <w:sz w:val="24"/>
          <w:szCs w:val="24"/>
        </w:rPr>
        <w:t>.</w:t>
      </w:r>
      <w:r w:rsidR="00BB0842">
        <w:rPr>
          <w:sz w:val="24"/>
          <w:szCs w:val="24"/>
        </w:rPr>
        <w:t xml:space="preserve"> </w:t>
      </w:r>
      <w:r w:rsidR="00C25E61">
        <w:rPr>
          <w:sz w:val="24"/>
          <w:szCs w:val="24"/>
        </w:rPr>
        <w:t xml:space="preserve"> </w:t>
      </w:r>
    </w:p>
    <w:p w:rsidR="005F03AE" w:rsidRDefault="00C05407" w:rsidP="00B504C3">
      <w:pPr>
        <w:spacing w:line="480" w:lineRule="auto"/>
        <w:ind w:firstLine="720"/>
        <w:rPr>
          <w:sz w:val="24"/>
          <w:szCs w:val="24"/>
        </w:rPr>
      </w:pPr>
      <w:r>
        <w:rPr>
          <w:sz w:val="24"/>
          <w:szCs w:val="24"/>
        </w:rPr>
        <w:t>Entering into the time period of World War II</w:t>
      </w:r>
      <w:r w:rsidR="00B504C3" w:rsidRPr="00B504C3">
        <w:rPr>
          <w:sz w:val="24"/>
          <w:szCs w:val="24"/>
        </w:rPr>
        <w:t xml:space="preserve">, external influences were </w:t>
      </w:r>
      <w:r w:rsidR="0022477F">
        <w:rPr>
          <w:sz w:val="24"/>
          <w:szCs w:val="24"/>
        </w:rPr>
        <w:t xml:space="preserve">beginning to </w:t>
      </w:r>
      <w:r w:rsidR="0038556E">
        <w:rPr>
          <w:sz w:val="24"/>
          <w:szCs w:val="24"/>
        </w:rPr>
        <w:t>a</w:t>
      </w:r>
      <w:r w:rsidR="0022477F">
        <w:rPr>
          <w:sz w:val="24"/>
          <w:szCs w:val="24"/>
        </w:rPr>
        <w:t>ffect</w:t>
      </w:r>
      <w:r w:rsidR="00B504C3" w:rsidRPr="00B504C3">
        <w:rPr>
          <w:sz w:val="24"/>
          <w:szCs w:val="24"/>
        </w:rPr>
        <w:t xml:space="preserve"> </w:t>
      </w:r>
      <w:r w:rsidR="0022477F">
        <w:rPr>
          <w:sz w:val="24"/>
          <w:szCs w:val="24"/>
        </w:rPr>
        <w:t>Mennonite communities</w:t>
      </w:r>
      <w:r w:rsidR="00B504C3" w:rsidRPr="00B504C3">
        <w:rPr>
          <w:sz w:val="24"/>
          <w:szCs w:val="24"/>
        </w:rPr>
        <w:t xml:space="preserve"> in Canada</w:t>
      </w:r>
      <w:r w:rsidR="0022477F">
        <w:rPr>
          <w:sz w:val="24"/>
          <w:szCs w:val="24"/>
        </w:rPr>
        <w:t xml:space="preserve">, as the </w:t>
      </w:r>
      <w:r w:rsidR="00D34B0E">
        <w:rPr>
          <w:sz w:val="24"/>
          <w:szCs w:val="24"/>
        </w:rPr>
        <w:t>separation from other Canadians was becoming more difficult</w:t>
      </w:r>
      <w:r w:rsidR="00B504C3" w:rsidRPr="00B504C3">
        <w:rPr>
          <w:sz w:val="24"/>
          <w:szCs w:val="24"/>
        </w:rPr>
        <w:t xml:space="preserve">.  </w:t>
      </w:r>
      <w:r w:rsidR="003E31F9">
        <w:rPr>
          <w:sz w:val="24"/>
          <w:szCs w:val="24"/>
        </w:rPr>
        <w:t>K</w:t>
      </w:r>
      <w:r w:rsidR="002A09A1">
        <w:rPr>
          <w:sz w:val="24"/>
          <w:szCs w:val="24"/>
        </w:rPr>
        <w:t xml:space="preserve">eeping young people </w:t>
      </w:r>
      <w:r w:rsidR="003E31F9">
        <w:rPr>
          <w:sz w:val="24"/>
          <w:szCs w:val="24"/>
        </w:rPr>
        <w:t xml:space="preserve">faithful to the Mennonite ways </w:t>
      </w:r>
      <w:r w:rsidR="002A09A1">
        <w:rPr>
          <w:sz w:val="24"/>
          <w:szCs w:val="24"/>
        </w:rPr>
        <w:t xml:space="preserve">was essential to preserving the culture, however the means of deeper isolation was no longer an option in the </w:t>
      </w:r>
      <w:r w:rsidR="002A09A1">
        <w:rPr>
          <w:sz w:val="24"/>
          <w:szCs w:val="24"/>
        </w:rPr>
        <w:lastRenderedPageBreak/>
        <w:t xml:space="preserve">1930’s. </w:t>
      </w:r>
      <w:r w:rsidR="00951412">
        <w:rPr>
          <w:sz w:val="24"/>
          <w:szCs w:val="24"/>
        </w:rPr>
        <w:t xml:space="preserve">  </w:t>
      </w:r>
      <w:r w:rsidR="00365B39">
        <w:rPr>
          <w:sz w:val="24"/>
          <w:szCs w:val="24"/>
        </w:rPr>
        <w:t>A</w:t>
      </w:r>
      <w:r w:rsidR="00951412">
        <w:rPr>
          <w:sz w:val="24"/>
          <w:szCs w:val="24"/>
        </w:rPr>
        <w:t xml:space="preserve"> new wave of Mennonites</w:t>
      </w:r>
      <w:r w:rsidR="00365B39">
        <w:rPr>
          <w:sz w:val="24"/>
          <w:szCs w:val="24"/>
        </w:rPr>
        <w:t>,</w:t>
      </w:r>
      <w:r w:rsidR="00951412">
        <w:rPr>
          <w:sz w:val="24"/>
          <w:szCs w:val="24"/>
        </w:rPr>
        <w:t xml:space="preserve"> </w:t>
      </w:r>
      <w:r w:rsidR="00365B39">
        <w:rPr>
          <w:sz w:val="24"/>
          <w:szCs w:val="24"/>
        </w:rPr>
        <w:t xml:space="preserve">who </w:t>
      </w:r>
      <w:r w:rsidR="00951412">
        <w:rPr>
          <w:sz w:val="24"/>
          <w:szCs w:val="24"/>
        </w:rPr>
        <w:t xml:space="preserve">had </w:t>
      </w:r>
      <w:r w:rsidR="00A4269D">
        <w:rPr>
          <w:sz w:val="24"/>
          <w:szCs w:val="24"/>
        </w:rPr>
        <w:t>emigrated</w:t>
      </w:r>
      <w:r w:rsidR="00951412">
        <w:rPr>
          <w:sz w:val="24"/>
          <w:szCs w:val="24"/>
        </w:rPr>
        <w:t xml:space="preserve"> from Russia during the early 1920’s</w:t>
      </w:r>
      <w:r w:rsidR="00365B39">
        <w:rPr>
          <w:sz w:val="24"/>
          <w:szCs w:val="24"/>
        </w:rPr>
        <w:t>,</w:t>
      </w:r>
      <w:r w:rsidR="00951412">
        <w:rPr>
          <w:sz w:val="24"/>
          <w:szCs w:val="24"/>
        </w:rPr>
        <w:t xml:space="preserve"> were challenging the old ways of the long-standing Mennonites</w:t>
      </w:r>
      <w:r w:rsidR="0038556E">
        <w:rPr>
          <w:sz w:val="24"/>
          <w:szCs w:val="24"/>
        </w:rPr>
        <w:t xml:space="preserve"> in Canada</w:t>
      </w:r>
      <w:r w:rsidR="00951412">
        <w:rPr>
          <w:sz w:val="24"/>
          <w:szCs w:val="24"/>
        </w:rPr>
        <w:t xml:space="preserve">. This wave of new Mennonites had a “desire for an education” and </w:t>
      </w:r>
      <w:r w:rsidR="00365B39">
        <w:rPr>
          <w:sz w:val="24"/>
          <w:szCs w:val="24"/>
        </w:rPr>
        <w:t xml:space="preserve">were </w:t>
      </w:r>
      <w:r w:rsidR="00951412">
        <w:rPr>
          <w:sz w:val="24"/>
          <w:szCs w:val="24"/>
        </w:rPr>
        <w:t>eager to become Canadian</w:t>
      </w:r>
      <w:r w:rsidR="007F71F0">
        <w:rPr>
          <w:sz w:val="24"/>
          <w:szCs w:val="24"/>
        </w:rPr>
        <w:t xml:space="preserve">, </w:t>
      </w:r>
      <w:r w:rsidR="003E31F9">
        <w:rPr>
          <w:sz w:val="24"/>
          <w:szCs w:val="24"/>
        </w:rPr>
        <w:t xml:space="preserve">as </w:t>
      </w:r>
      <w:r w:rsidR="007F71F0">
        <w:rPr>
          <w:sz w:val="24"/>
          <w:szCs w:val="24"/>
        </w:rPr>
        <w:t>they infused progressive ideas</w:t>
      </w:r>
      <w:r w:rsidR="00951412">
        <w:rPr>
          <w:sz w:val="24"/>
          <w:szCs w:val="24"/>
        </w:rPr>
        <w:t>.</w:t>
      </w:r>
      <w:r w:rsidR="00951412">
        <w:rPr>
          <w:rStyle w:val="FootnoteReference"/>
          <w:sz w:val="24"/>
          <w:szCs w:val="24"/>
        </w:rPr>
        <w:footnoteReference w:id="14"/>
      </w:r>
      <w:r w:rsidR="00A4269D">
        <w:rPr>
          <w:sz w:val="24"/>
          <w:szCs w:val="24"/>
        </w:rPr>
        <w:t xml:space="preserve">  </w:t>
      </w:r>
      <w:r w:rsidR="00365B39">
        <w:rPr>
          <w:sz w:val="24"/>
          <w:szCs w:val="24"/>
        </w:rPr>
        <w:t>These progressive ideals were changing old cultural habits, as y</w:t>
      </w:r>
      <w:r w:rsidR="0065329D">
        <w:rPr>
          <w:sz w:val="24"/>
          <w:szCs w:val="24"/>
        </w:rPr>
        <w:t>oung Mennonites</w:t>
      </w:r>
      <w:r w:rsidR="003E31F9">
        <w:rPr>
          <w:sz w:val="24"/>
          <w:szCs w:val="24"/>
        </w:rPr>
        <w:t xml:space="preserve"> </w:t>
      </w:r>
      <w:r w:rsidR="00365B39">
        <w:rPr>
          <w:sz w:val="24"/>
          <w:szCs w:val="24"/>
        </w:rPr>
        <w:t>were</w:t>
      </w:r>
      <w:r w:rsidR="003E31F9">
        <w:rPr>
          <w:sz w:val="24"/>
          <w:szCs w:val="24"/>
        </w:rPr>
        <w:t xml:space="preserve"> encouraged</w:t>
      </w:r>
      <w:r w:rsidR="0065329D">
        <w:rPr>
          <w:sz w:val="24"/>
          <w:szCs w:val="24"/>
        </w:rPr>
        <w:t xml:space="preserve"> to leave the</w:t>
      </w:r>
      <w:r w:rsidR="00A4269D">
        <w:rPr>
          <w:sz w:val="24"/>
          <w:szCs w:val="24"/>
        </w:rPr>
        <w:t>ir</w:t>
      </w:r>
      <w:r w:rsidR="0065329D">
        <w:rPr>
          <w:sz w:val="24"/>
          <w:szCs w:val="24"/>
        </w:rPr>
        <w:t xml:space="preserve"> homes in order to pursue post-secondary opportunities</w:t>
      </w:r>
      <w:r w:rsidR="00A4269D">
        <w:rPr>
          <w:sz w:val="24"/>
          <w:szCs w:val="24"/>
        </w:rPr>
        <w:t xml:space="preserve"> </w:t>
      </w:r>
      <w:r w:rsidR="0065329D">
        <w:rPr>
          <w:sz w:val="24"/>
          <w:szCs w:val="24"/>
        </w:rPr>
        <w:t>not in defiance</w:t>
      </w:r>
      <w:r w:rsidR="00A4269D">
        <w:rPr>
          <w:sz w:val="24"/>
          <w:szCs w:val="24"/>
        </w:rPr>
        <w:t>,</w:t>
      </w:r>
      <w:r w:rsidR="0065329D">
        <w:rPr>
          <w:sz w:val="24"/>
          <w:szCs w:val="24"/>
        </w:rPr>
        <w:t xml:space="preserve"> but to better use their abilities.</w:t>
      </w:r>
      <w:r w:rsidR="00FB7B31">
        <w:rPr>
          <w:sz w:val="24"/>
          <w:szCs w:val="24"/>
        </w:rPr>
        <w:t xml:space="preserve">  Certain Mennonites left to enhance their knowledge of agriculture or to further their English skills.  </w:t>
      </w:r>
      <w:r w:rsidR="00365B39">
        <w:rPr>
          <w:sz w:val="24"/>
          <w:szCs w:val="24"/>
        </w:rPr>
        <w:t>These changes were inevitable, however</w:t>
      </w:r>
      <w:r w:rsidR="00FC6CDF">
        <w:rPr>
          <w:sz w:val="24"/>
          <w:szCs w:val="24"/>
        </w:rPr>
        <w:t xml:space="preserve"> some the </w:t>
      </w:r>
      <w:r w:rsidR="00365B39">
        <w:rPr>
          <w:sz w:val="24"/>
          <w:szCs w:val="24"/>
        </w:rPr>
        <w:t>foundation</w:t>
      </w:r>
      <w:r w:rsidR="00FC6CDF">
        <w:rPr>
          <w:sz w:val="24"/>
          <w:szCs w:val="24"/>
        </w:rPr>
        <w:t>al parts</w:t>
      </w:r>
      <w:r w:rsidR="00365B39">
        <w:rPr>
          <w:sz w:val="24"/>
          <w:szCs w:val="24"/>
        </w:rPr>
        <w:t xml:space="preserve"> of Mennonite culture was still in place. Young people who went on </w:t>
      </w:r>
      <w:r w:rsidR="0038556E">
        <w:rPr>
          <w:sz w:val="24"/>
          <w:szCs w:val="24"/>
        </w:rPr>
        <w:t>to get a</w:t>
      </w:r>
      <w:r w:rsidR="00365B39">
        <w:rPr>
          <w:sz w:val="24"/>
          <w:szCs w:val="24"/>
        </w:rPr>
        <w:t xml:space="preserve"> further education still stayed</w:t>
      </w:r>
      <w:r w:rsidR="00657CB3">
        <w:rPr>
          <w:sz w:val="24"/>
          <w:szCs w:val="24"/>
        </w:rPr>
        <w:t xml:space="preserve"> in their communities</w:t>
      </w:r>
      <w:r w:rsidR="00816CAA">
        <w:rPr>
          <w:sz w:val="24"/>
          <w:szCs w:val="24"/>
        </w:rPr>
        <w:t xml:space="preserve"> and br</w:t>
      </w:r>
      <w:r w:rsidR="00365B39">
        <w:rPr>
          <w:sz w:val="24"/>
          <w:szCs w:val="24"/>
        </w:rPr>
        <w:t xml:space="preserve">ought </w:t>
      </w:r>
      <w:r w:rsidR="00816CAA">
        <w:rPr>
          <w:sz w:val="24"/>
          <w:szCs w:val="24"/>
        </w:rPr>
        <w:t>back skills</w:t>
      </w:r>
      <w:r w:rsidR="00951412">
        <w:rPr>
          <w:sz w:val="24"/>
          <w:szCs w:val="24"/>
        </w:rPr>
        <w:t xml:space="preserve"> </w:t>
      </w:r>
      <w:r w:rsidR="00816CAA">
        <w:rPr>
          <w:sz w:val="24"/>
          <w:szCs w:val="24"/>
        </w:rPr>
        <w:t>for the communities benefit.</w:t>
      </w:r>
      <w:r w:rsidR="00816CAA">
        <w:rPr>
          <w:rStyle w:val="FootnoteReference"/>
          <w:sz w:val="24"/>
          <w:szCs w:val="24"/>
        </w:rPr>
        <w:footnoteReference w:id="15"/>
      </w:r>
      <w:r w:rsidR="00816CAA">
        <w:rPr>
          <w:sz w:val="24"/>
          <w:szCs w:val="24"/>
        </w:rPr>
        <w:t xml:space="preserve"> </w:t>
      </w:r>
      <w:r w:rsidR="00A4269D">
        <w:rPr>
          <w:sz w:val="24"/>
          <w:szCs w:val="24"/>
        </w:rPr>
        <w:t>However, not all was good, as young Mennonites were being heavily influenced by their English neighbours.</w:t>
      </w:r>
      <w:r w:rsidR="0065329D">
        <w:rPr>
          <w:rStyle w:val="FootnoteReference"/>
          <w:sz w:val="24"/>
          <w:szCs w:val="24"/>
        </w:rPr>
        <w:footnoteReference w:id="16"/>
      </w:r>
      <w:r w:rsidR="00657CB3">
        <w:rPr>
          <w:sz w:val="24"/>
          <w:szCs w:val="24"/>
        </w:rPr>
        <w:t xml:space="preserve"> </w:t>
      </w:r>
      <w:r w:rsidR="00971830">
        <w:rPr>
          <w:sz w:val="24"/>
          <w:szCs w:val="24"/>
        </w:rPr>
        <w:t>Youth were taking up the vices from the world around them; slang, swearing and smoking.  “</w:t>
      </w:r>
      <w:r w:rsidR="00971830" w:rsidRPr="00971830">
        <w:rPr>
          <w:sz w:val="24"/>
          <w:szCs w:val="24"/>
        </w:rPr>
        <w:t xml:space="preserve">Unfortunately the young folks here as elsewhere are more apt to copy the vices rather than the virtues of their neighbours [non-Mennonites]”.  </w:t>
      </w:r>
      <w:r w:rsidR="00971830">
        <w:rPr>
          <w:sz w:val="24"/>
          <w:szCs w:val="24"/>
        </w:rPr>
        <w:t xml:space="preserve"> The separation from the world was waning, the culture was changing</w:t>
      </w:r>
      <w:r w:rsidR="00A4269D">
        <w:rPr>
          <w:sz w:val="24"/>
          <w:szCs w:val="24"/>
        </w:rPr>
        <w:t xml:space="preserve"> and there was uncertainty</w:t>
      </w:r>
      <w:r w:rsidR="00C1628B">
        <w:rPr>
          <w:sz w:val="24"/>
          <w:szCs w:val="24"/>
        </w:rPr>
        <w:t xml:space="preserve"> amongst the leaders of the Mennonite people</w:t>
      </w:r>
      <w:r w:rsidR="00971830">
        <w:rPr>
          <w:sz w:val="24"/>
          <w:szCs w:val="24"/>
        </w:rPr>
        <w:t>.</w:t>
      </w:r>
      <w:r w:rsidR="0038556E">
        <w:rPr>
          <w:sz w:val="24"/>
          <w:szCs w:val="24"/>
        </w:rPr>
        <w:t xml:space="preserve">  The new generation of </w:t>
      </w:r>
      <w:r w:rsidR="005F03AE">
        <w:rPr>
          <w:sz w:val="24"/>
          <w:szCs w:val="24"/>
        </w:rPr>
        <w:t xml:space="preserve">younger </w:t>
      </w:r>
      <w:r w:rsidR="0038556E">
        <w:rPr>
          <w:sz w:val="24"/>
          <w:szCs w:val="24"/>
        </w:rPr>
        <w:t>Mennonites was beginning to experience the outside world and be influenced by non-Mennonite values</w:t>
      </w:r>
      <w:r w:rsidR="005F03AE">
        <w:rPr>
          <w:sz w:val="24"/>
          <w:szCs w:val="24"/>
        </w:rPr>
        <w:t>, which was causing tensions and changes in the traditional lifestyles of Mennonites</w:t>
      </w:r>
      <w:r w:rsidR="0038556E">
        <w:rPr>
          <w:sz w:val="24"/>
          <w:szCs w:val="24"/>
        </w:rPr>
        <w:t>.</w:t>
      </w:r>
      <w:r w:rsidR="004D2CB6">
        <w:rPr>
          <w:sz w:val="24"/>
          <w:szCs w:val="24"/>
        </w:rPr>
        <w:t xml:space="preserve">  </w:t>
      </w:r>
    </w:p>
    <w:p w:rsidR="00AB5E6E" w:rsidRDefault="00AB5E6E" w:rsidP="00B504C3">
      <w:pPr>
        <w:spacing w:line="480" w:lineRule="auto"/>
        <w:ind w:firstLine="720"/>
        <w:rPr>
          <w:sz w:val="24"/>
          <w:szCs w:val="24"/>
        </w:rPr>
      </w:pPr>
      <w:r>
        <w:rPr>
          <w:sz w:val="24"/>
          <w:szCs w:val="24"/>
        </w:rPr>
        <w:t>The Mennonite population leading up the Second World War was still living as it had for decades before, but internal tensions and changes were starting.</w:t>
      </w:r>
      <w:r w:rsidR="00BB0876">
        <w:rPr>
          <w:sz w:val="24"/>
          <w:szCs w:val="24"/>
        </w:rPr>
        <w:t xml:space="preserve">  Young Mennonites were </w:t>
      </w:r>
      <w:r w:rsidR="00BB0876">
        <w:rPr>
          <w:sz w:val="24"/>
          <w:szCs w:val="24"/>
        </w:rPr>
        <w:lastRenderedPageBreak/>
        <w:t>starting to be influenced by their English peers, but most were</w:t>
      </w:r>
      <w:r w:rsidR="00381C04">
        <w:rPr>
          <w:sz w:val="24"/>
          <w:szCs w:val="24"/>
        </w:rPr>
        <w:t xml:space="preserve"> still</w:t>
      </w:r>
      <w:r w:rsidR="005F03AE">
        <w:rPr>
          <w:sz w:val="24"/>
          <w:szCs w:val="24"/>
        </w:rPr>
        <w:t xml:space="preserve"> mostly</w:t>
      </w:r>
      <w:r w:rsidR="00BB0876">
        <w:rPr>
          <w:sz w:val="24"/>
          <w:szCs w:val="24"/>
        </w:rPr>
        <w:t xml:space="preserve"> faithful to </w:t>
      </w:r>
      <w:r w:rsidR="00381C04">
        <w:rPr>
          <w:sz w:val="24"/>
          <w:szCs w:val="24"/>
        </w:rPr>
        <w:t>Mennonite</w:t>
      </w:r>
      <w:r w:rsidR="00BB0876">
        <w:rPr>
          <w:sz w:val="24"/>
          <w:szCs w:val="24"/>
        </w:rPr>
        <w:t xml:space="preserve"> lifestyles and biblical teachings. </w:t>
      </w:r>
      <w:r w:rsidR="00D90F13">
        <w:rPr>
          <w:sz w:val="24"/>
          <w:szCs w:val="24"/>
        </w:rPr>
        <w:t xml:space="preserve">In 1941, 91% of the Mennonite people were still rural and </w:t>
      </w:r>
      <w:r w:rsidR="00381C04">
        <w:rPr>
          <w:sz w:val="24"/>
          <w:szCs w:val="24"/>
        </w:rPr>
        <w:t xml:space="preserve">most were </w:t>
      </w:r>
      <w:r w:rsidR="00BB0876">
        <w:rPr>
          <w:sz w:val="24"/>
          <w:szCs w:val="24"/>
        </w:rPr>
        <w:t>farming as they had done since coming to Canada.</w:t>
      </w:r>
      <w:r w:rsidR="00740CAB">
        <w:rPr>
          <w:rStyle w:val="FootnoteReference"/>
          <w:sz w:val="24"/>
          <w:szCs w:val="24"/>
        </w:rPr>
        <w:footnoteReference w:id="17"/>
      </w:r>
      <w:r w:rsidR="00BB0876">
        <w:rPr>
          <w:sz w:val="24"/>
          <w:szCs w:val="24"/>
        </w:rPr>
        <w:t xml:space="preserve"> Neverthel</w:t>
      </w:r>
      <w:r w:rsidR="00381C04">
        <w:rPr>
          <w:sz w:val="24"/>
          <w:szCs w:val="24"/>
        </w:rPr>
        <w:t>ess, these internal struggles ca</w:t>
      </w:r>
      <w:r w:rsidR="00BB0876">
        <w:rPr>
          <w:sz w:val="24"/>
          <w:szCs w:val="24"/>
        </w:rPr>
        <w:t xml:space="preserve">me to the forefront during World War II </w:t>
      </w:r>
      <w:r w:rsidR="00381C04">
        <w:rPr>
          <w:sz w:val="24"/>
          <w:szCs w:val="24"/>
        </w:rPr>
        <w:t>because of the</w:t>
      </w:r>
      <w:r w:rsidR="00BB0876">
        <w:rPr>
          <w:sz w:val="24"/>
          <w:szCs w:val="24"/>
        </w:rPr>
        <w:t xml:space="preserve"> massive enlistments by Mennonite men.</w:t>
      </w:r>
      <w:r w:rsidR="003E31F9">
        <w:rPr>
          <w:sz w:val="24"/>
          <w:szCs w:val="24"/>
        </w:rPr>
        <w:t xml:space="preserve">  </w:t>
      </w:r>
      <w:r w:rsidR="00465032">
        <w:rPr>
          <w:sz w:val="24"/>
          <w:szCs w:val="24"/>
        </w:rPr>
        <w:t>Irreversible changes would be coming, as t</w:t>
      </w:r>
      <w:r w:rsidR="003E31F9">
        <w:rPr>
          <w:sz w:val="24"/>
          <w:szCs w:val="24"/>
        </w:rPr>
        <w:t>he biblical teachings of pacifism would be challenged, the farming and rural lifestyles would feel changes</w:t>
      </w:r>
      <w:r w:rsidR="00465032">
        <w:rPr>
          <w:sz w:val="24"/>
          <w:szCs w:val="24"/>
        </w:rPr>
        <w:t xml:space="preserve">, </w:t>
      </w:r>
      <w:r w:rsidR="005F03AE">
        <w:rPr>
          <w:sz w:val="24"/>
          <w:szCs w:val="24"/>
        </w:rPr>
        <w:t>however</w:t>
      </w:r>
      <w:r w:rsidR="003E31F9">
        <w:rPr>
          <w:sz w:val="24"/>
          <w:szCs w:val="24"/>
        </w:rPr>
        <w:t xml:space="preserve"> despite these cultural changes </w:t>
      </w:r>
      <w:r w:rsidR="00465032">
        <w:rPr>
          <w:sz w:val="24"/>
          <w:szCs w:val="24"/>
        </w:rPr>
        <w:t xml:space="preserve">the </w:t>
      </w:r>
      <w:r w:rsidR="003E31F9">
        <w:rPr>
          <w:sz w:val="24"/>
          <w:szCs w:val="24"/>
        </w:rPr>
        <w:t>Mennonite heritage would continue on.</w:t>
      </w:r>
    </w:p>
    <w:p w:rsidR="00B504C3" w:rsidRPr="00FB4443" w:rsidRDefault="0049258E" w:rsidP="0049258E">
      <w:pPr>
        <w:spacing w:line="480" w:lineRule="auto"/>
        <w:rPr>
          <w:sz w:val="36"/>
          <w:szCs w:val="36"/>
        </w:rPr>
      </w:pPr>
      <w:r w:rsidRPr="00FB4443">
        <w:rPr>
          <w:sz w:val="36"/>
          <w:szCs w:val="36"/>
        </w:rPr>
        <w:t>World War II</w:t>
      </w:r>
    </w:p>
    <w:p w:rsidR="0049258E" w:rsidRDefault="0049258E" w:rsidP="00F42FEE">
      <w:pPr>
        <w:spacing w:line="480" w:lineRule="auto"/>
        <w:rPr>
          <w:sz w:val="24"/>
          <w:szCs w:val="24"/>
        </w:rPr>
      </w:pPr>
      <w:r>
        <w:rPr>
          <w:sz w:val="24"/>
          <w:szCs w:val="24"/>
        </w:rPr>
        <w:tab/>
      </w:r>
      <w:r w:rsidR="00F42FEE">
        <w:rPr>
          <w:sz w:val="24"/>
          <w:szCs w:val="24"/>
        </w:rPr>
        <w:t>World War II</w:t>
      </w:r>
      <w:r w:rsidR="002B5DB0">
        <w:rPr>
          <w:sz w:val="24"/>
          <w:szCs w:val="24"/>
        </w:rPr>
        <w:t xml:space="preserve"> is an interesting</w:t>
      </w:r>
      <w:r w:rsidR="00F42FEE">
        <w:rPr>
          <w:sz w:val="24"/>
          <w:szCs w:val="24"/>
        </w:rPr>
        <w:t xml:space="preserve"> event in Mennonite history </w:t>
      </w:r>
      <w:r w:rsidR="0037429A">
        <w:rPr>
          <w:sz w:val="24"/>
          <w:szCs w:val="24"/>
        </w:rPr>
        <w:t>because of the</w:t>
      </w:r>
      <w:r w:rsidR="002B5DB0">
        <w:rPr>
          <w:sz w:val="24"/>
          <w:szCs w:val="24"/>
        </w:rPr>
        <w:t xml:space="preserve"> large </w:t>
      </w:r>
      <w:r w:rsidR="00026B55">
        <w:rPr>
          <w:sz w:val="24"/>
          <w:szCs w:val="24"/>
        </w:rPr>
        <w:t xml:space="preserve">voluntary military </w:t>
      </w:r>
      <w:r w:rsidR="002B5DB0">
        <w:rPr>
          <w:sz w:val="24"/>
          <w:szCs w:val="24"/>
        </w:rPr>
        <w:t>enlistment numbers when Mennonites were; pacifist</w:t>
      </w:r>
      <w:r w:rsidR="00F42FEE">
        <w:rPr>
          <w:sz w:val="24"/>
          <w:szCs w:val="24"/>
        </w:rPr>
        <w:t>s</w:t>
      </w:r>
      <w:r w:rsidR="002B5DB0">
        <w:rPr>
          <w:sz w:val="24"/>
          <w:szCs w:val="24"/>
        </w:rPr>
        <w:t xml:space="preserve"> and exempt by the government from having to take up arms.  </w:t>
      </w:r>
      <w:r w:rsidR="00127C83">
        <w:rPr>
          <w:sz w:val="24"/>
          <w:szCs w:val="24"/>
        </w:rPr>
        <w:t>Despite</w:t>
      </w:r>
      <w:r w:rsidR="00DE4335">
        <w:rPr>
          <w:sz w:val="24"/>
          <w:szCs w:val="24"/>
        </w:rPr>
        <w:t xml:space="preserve"> being pacifist and being exempt from military service, </w:t>
      </w:r>
      <w:r w:rsidR="004866A1">
        <w:rPr>
          <w:sz w:val="24"/>
          <w:szCs w:val="24"/>
        </w:rPr>
        <w:t>41% enlisted for military service over being a contentious objector and working in camps as a form of alternative service.  4,775 enlisted for military combat and 7,543 enlisted for alternative service.  In total 12,318 Mennonites were thrust into military duties</w:t>
      </w:r>
      <w:r w:rsidR="00127C83">
        <w:rPr>
          <w:sz w:val="24"/>
          <w:szCs w:val="24"/>
        </w:rPr>
        <w:t>,</w:t>
      </w:r>
      <w:r w:rsidR="004866A1">
        <w:rPr>
          <w:sz w:val="24"/>
          <w:szCs w:val="24"/>
        </w:rPr>
        <w:t xml:space="preserve"> which con</w:t>
      </w:r>
      <w:r w:rsidR="00127C83">
        <w:rPr>
          <w:sz w:val="24"/>
          <w:szCs w:val="24"/>
        </w:rPr>
        <w:t>stituted</w:t>
      </w:r>
      <w:r w:rsidR="004866A1">
        <w:rPr>
          <w:sz w:val="24"/>
          <w:szCs w:val="24"/>
        </w:rPr>
        <w:t xml:space="preserve"> roughly 72% of the Mennonite men between the ages 15 to 35.</w:t>
      </w:r>
      <w:r w:rsidR="003C4294">
        <w:rPr>
          <w:rStyle w:val="FootnoteReference"/>
          <w:sz w:val="24"/>
          <w:szCs w:val="24"/>
        </w:rPr>
        <w:footnoteReference w:id="18"/>
      </w:r>
      <w:r w:rsidR="004866A1">
        <w:rPr>
          <w:sz w:val="24"/>
          <w:szCs w:val="24"/>
        </w:rPr>
        <w:t xml:space="preserve">  </w:t>
      </w:r>
      <w:r w:rsidR="000524A9">
        <w:rPr>
          <w:sz w:val="24"/>
          <w:szCs w:val="24"/>
        </w:rPr>
        <w:t xml:space="preserve">The </w:t>
      </w:r>
      <w:r w:rsidR="00E75D26">
        <w:rPr>
          <w:sz w:val="24"/>
          <w:szCs w:val="24"/>
        </w:rPr>
        <w:t>Mennonite communities</w:t>
      </w:r>
      <w:r w:rsidR="000524A9">
        <w:rPr>
          <w:sz w:val="24"/>
          <w:szCs w:val="24"/>
        </w:rPr>
        <w:t xml:space="preserve"> had been uprooted like the rest of Canada</w:t>
      </w:r>
      <w:r w:rsidR="00AC2A53">
        <w:rPr>
          <w:sz w:val="24"/>
          <w:szCs w:val="24"/>
        </w:rPr>
        <w:t xml:space="preserve">, taking away fathers, community leaders and much of the labour force, which </w:t>
      </w:r>
      <w:r w:rsidR="000524A9">
        <w:rPr>
          <w:sz w:val="24"/>
          <w:szCs w:val="24"/>
        </w:rPr>
        <w:t>le</w:t>
      </w:r>
      <w:r w:rsidR="00AC2A53">
        <w:rPr>
          <w:sz w:val="24"/>
          <w:szCs w:val="24"/>
        </w:rPr>
        <w:t>ft</w:t>
      </w:r>
      <w:r w:rsidR="000524A9">
        <w:rPr>
          <w:sz w:val="24"/>
          <w:szCs w:val="24"/>
        </w:rPr>
        <w:t xml:space="preserve"> farms unattended and </w:t>
      </w:r>
      <w:r w:rsidR="009E392D">
        <w:rPr>
          <w:sz w:val="24"/>
          <w:szCs w:val="24"/>
        </w:rPr>
        <w:t>communities</w:t>
      </w:r>
      <w:r w:rsidR="000524A9">
        <w:rPr>
          <w:sz w:val="24"/>
          <w:szCs w:val="24"/>
        </w:rPr>
        <w:t xml:space="preserve"> </w:t>
      </w:r>
      <w:r w:rsidR="00A964EF">
        <w:rPr>
          <w:sz w:val="24"/>
          <w:szCs w:val="24"/>
        </w:rPr>
        <w:t>scrambling to re-order themselves</w:t>
      </w:r>
      <w:r w:rsidR="000524A9">
        <w:rPr>
          <w:sz w:val="24"/>
          <w:szCs w:val="24"/>
        </w:rPr>
        <w:t xml:space="preserve">.  </w:t>
      </w:r>
    </w:p>
    <w:p w:rsidR="00152263" w:rsidRDefault="00152263" w:rsidP="0049258E">
      <w:pPr>
        <w:spacing w:line="480" w:lineRule="auto"/>
        <w:rPr>
          <w:sz w:val="24"/>
          <w:szCs w:val="24"/>
        </w:rPr>
      </w:pPr>
      <w:r>
        <w:rPr>
          <w:sz w:val="24"/>
          <w:szCs w:val="24"/>
        </w:rPr>
        <w:lastRenderedPageBreak/>
        <w:tab/>
        <w:t>The Second World War once again brought up the</w:t>
      </w:r>
      <w:r w:rsidR="00522318">
        <w:rPr>
          <w:sz w:val="24"/>
          <w:szCs w:val="24"/>
        </w:rPr>
        <w:t xml:space="preserve"> controversial</w:t>
      </w:r>
      <w:r>
        <w:rPr>
          <w:sz w:val="24"/>
          <w:szCs w:val="24"/>
        </w:rPr>
        <w:t xml:space="preserve"> </w:t>
      </w:r>
      <w:r w:rsidR="00522318">
        <w:rPr>
          <w:sz w:val="24"/>
          <w:szCs w:val="24"/>
        </w:rPr>
        <w:t xml:space="preserve">religious teaching </w:t>
      </w:r>
      <w:r>
        <w:rPr>
          <w:sz w:val="24"/>
          <w:szCs w:val="24"/>
        </w:rPr>
        <w:t xml:space="preserve">of pacifism, which </w:t>
      </w:r>
      <w:r w:rsidR="00894D1B">
        <w:rPr>
          <w:sz w:val="24"/>
          <w:szCs w:val="24"/>
        </w:rPr>
        <w:t>has</w:t>
      </w:r>
      <w:r>
        <w:rPr>
          <w:sz w:val="24"/>
          <w:szCs w:val="24"/>
        </w:rPr>
        <w:t xml:space="preserve"> affect</w:t>
      </w:r>
      <w:r w:rsidR="00894D1B">
        <w:rPr>
          <w:sz w:val="24"/>
          <w:szCs w:val="24"/>
        </w:rPr>
        <w:t>ed</w:t>
      </w:r>
      <w:r>
        <w:rPr>
          <w:sz w:val="24"/>
          <w:szCs w:val="24"/>
        </w:rPr>
        <w:t xml:space="preserve"> the</w:t>
      </w:r>
      <w:r w:rsidR="008A5572">
        <w:rPr>
          <w:sz w:val="24"/>
          <w:szCs w:val="24"/>
        </w:rPr>
        <w:t xml:space="preserve"> Mennonite people</w:t>
      </w:r>
      <w:r>
        <w:rPr>
          <w:sz w:val="24"/>
          <w:szCs w:val="24"/>
        </w:rPr>
        <w:t xml:space="preserve"> </w:t>
      </w:r>
      <w:r w:rsidR="008A5572">
        <w:rPr>
          <w:sz w:val="24"/>
          <w:szCs w:val="24"/>
        </w:rPr>
        <w:t xml:space="preserve">everywhere they </w:t>
      </w:r>
      <w:r w:rsidR="00894D1B">
        <w:rPr>
          <w:sz w:val="24"/>
          <w:szCs w:val="24"/>
        </w:rPr>
        <w:t>have went</w:t>
      </w:r>
      <w:r>
        <w:rPr>
          <w:sz w:val="24"/>
          <w:szCs w:val="24"/>
        </w:rPr>
        <w:t>.  In</w:t>
      </w:r>
      <w:r w:rsidR="00A129EE">
        <w:rPr>
          <w:sz w:val="24"/>
          <w:szCs w:val="24"/>
        </w:rPr>
        <w:t xml:space="preserve"> the wake of another World War,</w:t>
      </w:r>
      <w:r>
        <w:rPr>
          <w:sz w:val="24"/>
          <w:szCs w:val="24"/>
        </w:rPr>
        <w:t xml:space="preserve"> at a Mennonite Conference</w:t>
      </w:r>
      <w:r w:rsidR="00A129EE">
        <w:rPr>
          <w:sz w:val="24"/>
          <w:szCs w:val="24"/>
        </w:rPr>
        <w:t xml:space="preserve"> in 1937</w:t>
      </w:r>
      <w:r>
        <w:rPr>
          <w:sz w:val="24"/>
          <w:szCs w:val="24"/>
        </w:rPr>
        <w:t xml:space="preserve">, </w:t>
      </w:r>
      <w:r w:rsidR="008A5572">
        <w:rPr>
          <w:sz w:val="24"/>
          <w:szCs w:val="24"/>
        </w:rPr>
        <w:t xml:space="preserve">the </w:t>
      </w:r>
      <w:r>
        <w:rPr>
          <w:sz w:val="24"/>
          <w:szCs w:val="24"/>
        </w:rPr>
        <w:t xml:space="preserve">Mennonites stuck to their peace position. </w:t>
      </w:r>
      <w:r w:rsidRPr="00152263">
        <w:rPr>
          <w:sz w:val="24"/>
          <w:szCs w:val="24"/>
        </w:rPr>
        <w:t>Over the last 150 years of immig</w:t>
      </w:r>
      <w:r w:rsidR="00A129EE">
        <w:rPr>
          <w:sz w:val="24"/>
          <w:szCs w:val="24"/>
        </w:rPr>
        <w:t>ration to Canada, Mennonites ha</w:t>
      </w:r>
      <w:r w:rsidR="00982FAF">
        <w:rPr>
          <w:sz w:val="24"/>
          <w:szCs w:val="24"/>
        </w:rPr>
        <w:t>d</w:t>
      </w:r>
      <w:r w:rsidRPr="00152263">
        <w:rPr>
          <w:sz w:val="24"/>
          <w:szCs w:val="24"/>
        </w:rPr>
        <w:t xml:space="preserve"> </w:t>
      </w:r>
      <w:r>
        <w:rPr>
          <w:sz w:val="24"/>
          <w:szCs w:val="24"/>
        </w:rPr>
        <w:t>negotiated terms that exempt them all from combat armed service.</w:t>
      </w:r>
      <w:r w:rsidR="00FC5A75">
        <w:rPr>
          <w:sz w:val="24"/>
          <w:szCs w:val="24"/>
        </w:rPr>
        <w:t xml:space="preserve">  The establishment of such terms was important to the Mennonites, as it allowed them to continue their</w:t>
      </w:r>
      <w:r w:rsidR="00FC5A75" w:rsidRPr="00FC5A75">
        <w:t xml:space="preserve"> </w:t>
      </w:r>
      <w:r w:rsidR="00FC5A75">
        <w:t>“</w:t>
      </w:r>
      <w:r w:rsidR="00FC5A75" w:rsidRPr="00FC5A75">
        <w:rPr>
          <w:sz w:val="24"/>
          <w:szCs w:val="24"/>
        </w:rPr>
        <w:t>ethic of love and non-resistance</w:t>
      </w:r>
      <w:r w:rsidR="00FC5A75">
        <w:rPr>
          <w:sz w:val="24"/>
          <w:szCs w:val="24"/>
        </w:rPr>
        <w:t>.”</w:t>
      </w:r>
      <w:r>
        <w:rPr>
          <w:rStyle w:val="FootnoteReference"/>
          <w:sz w:val="24"/>
          <w:szCs w:val="24"/>
        </w:rPr>
        <w:footnoteReference w:id="19"/>
      </w:r>
      <w:r>
        <w:rPr>
          <w:sz w:val="24"/>
          <w:szCs w:val="24"/>
        </w:rPr>
        <w:t xml:space="preserve"> </w:t>
      </w:r>
      <w:r w:rsidR="00FC5A75">
        <w:rPr>
          <w:sz w:val="24"/>
          <w:szCs w:val="24"/>
        </w:rPr>
        <w:t>Mennonites would receive a certificate to protect them from</w:t>
      </w:r>
      <w:r w:rsidR="00A129EE">
        <w:rPr>
          <w:sz w:val="24"/>
          <w:szCs w:val="24"/>
        </w:rPr>
        <w:t xml:space="preserve"> such</w:t>
      </w:r>
      <w:r w:rsidR="00FC5A75">
        <w:rPr>
          <w:sz w:val="24"/>
          <w:szCs w:val="24"/>
        </w:rPr>
        <w:t xml:space="preserve"> service.  An example can be found in </w:t>
      </w:r>
      <w:r w:rsidR="00FC5A75">
        <w:rPr>
          <w:i/>
          <w:sz w:val="24"/>
          <w:szCs w:val="24"/>
        </w:rPr>
        <w:t>That There Be Peace</w:t>
      </w:r>
      <w:r w:rsidR="00FC5A75">
        <w:rPr>
          <w:sz w:val="24"/>
          <w:szCs w:val="24"/>
        </w:rPr>
        <w:t xml:space="preserve">, which states “Jacob H. Hildebrandt has been baptized and accepted as a member of the Mennonite church. He is exempted from Military Service by Oder-in-Council, dated August 13, 1873 exempting Mennonites from all forms of military </w:t>
      </w:r>
      <w:r w:rsidR="004B5B17">
        <w:rPr>
          <w:sz w:val="24"/>
          <w:szCs w:val="24"/>
        </w:rPr>
        <w:t>service.”</w:t>
      </w:r>
      <w:r w:rsidR="004B5B17">
        <w:rPr>
          <w:rStyle w:val="FootnoteReference"/>
          <w:sz w:val="24"/>
          <w:szCs w:val="24"/>
        </w:rPr>
        <w:footnoteReference w:id="20"/>
      </w:r>
      <w:r w:rsidR="00D942D4">
        <w:rPr>
          <w:sz w:val="24"/>
          <w:szCs w:val="24"/>
        </w:rPr>
        <w:t xml:space="preserve">  The protections that had been negotiated years previous</w:t>
      </w:r>
      <w:r w:rsidR="00A129EE">
        <w:rPr>
          <w:sz w:val="24"/>
          <w:szCs w:val="24"/>
        </w:rPr>
        <w:t xml:space="preserve"> were now coming under </w:t>
      </w:r>
      <w:r w:rsidR="00B91087">
        <w:rPr>
          <w:sz w:val="24"/>
          <w:szCs w:val="24"/>
        </w:rPr>
        <w:t>attack,</w:t>
      </w:r>
      <w:r w:rsidR="00A129EE">
        <w:rPr>
          <w:sz w:val="24"/>
          <w:szCs w:val="24"/>
        </w:rPr>
        <w:t xml:space="preserve"> as</w:t>
      </w:r>
      <w:r w:rsidR="00D942D4">
        <w:rPr>
          <w:sz w:val="24"/>
          <w:szCs w:val="24"/>
        </w:rPr>
        <w:t xml:space="preserve"> World War II was escalating and it was becoming clear that the War could drag on for some time</w:t>
      </w:r>
      <w:r w:rsidR="00A129EE">
        <w:rPr>
          <w:sz w:val="24"/>
          <w:szCs w:val="24"/>
        </w:rPr>
        <w:t xml:space="preserve">, so the government needed </w:t>
      </w:r>
      <w:r w:rsidR="008A5572">
        <w:rPr>
          <w:sz w:val="24"/>
          <w:szCs w:val="24"/>
        </w:rPr>
        <w:t>more men and resources</w:t>
      </w:r>
      <w:r w:rsidR="00D942D4">
        <w:rPr>
          <w:sz w:val="24"/>
          <w:szCs w:val="24"/>
        </w:rPr>
        <w:t xml:space="preserve">.  The Government </w:t>
      </w:r>
      <w:r w:rsidR="008A5572">
        <w:rPr>
          <w:sz w:val="24"/>
          <w:szCs w:val="24"/>
        </w:rPr>
        <w:t>negotiated with the Mennonite leadership</w:t>
      </w:r>
      <w:r w:rsidR="00D942D4">
        <w:rPr>
          <w:sz w:val="24"/>
          <w:szCs w:val="24"/>
        </w:rPr>
        <w:t xml:space="preserve"> in order to negotiate terms on participation in wartime efforts.</w:t>
      </w:r>
      <w:r w:rsidR="00D942D4">
        <w:rPr>
          <w:rStyle w:val="FootnoteReference"/>
          <w:sz w:val="24"/>
          <w:szCs w:val="24"/>
        </w:rPr>
        <w:footnoteReference w:id="21"/>
      </w:r>
      <w:r w:rsidR="00D942D4">
        <w:rPr>
          <w:sz w:val="24"/>
          <w:szCs w:val="24"/>
        </w:rPr>
        <w:t xml:space="preserve">  </w:t>
      </w:r>
      <w:r w:rsidR="0043459D">
        <w:rPr>
          <w:sz w:val="24"/>
          <w:szCs w:val="24"/>
        </w:rPr>
        <w:t>During the call from the government for Mennonites to help in the war-time efforts, Christian scholars such as Dr. Claris Silcox</w:t>
      </w:r>
      <w:r w:rsidR="003D502B">
        <w:rPr>
          <w:sz w:val="24"/>
          <w:szCs w:val="24"/>
        </w:rPr>
        <w:t xml:space="preserve"> discuss</w:t>
      </w:r>
      <w:r w:rsidR="007D7994">
        <w:rPr>
          <w:sz w:val="24"/>
          <w:szCs w:val="24"/>
        </w:rPr>
        <w:t>ed</w:t>
      </w:r>
      <w:r w:rsidR="003D502B">
        <w:rPr>
          <w:sz w:val="24"/>
          <w:szCs w:val="24"/>
        </w:rPr>
        <w:t xml:space="preserve"> the unbiblical teachings of pacifism</w:t>
      </w:r>
      <w:r w:rsidR="00864511">
        <w:rPr>
          <w:sz w:val="24"/>
          <w:szCs w:val="24"/>
        </w:rPr>
        <w:t xml:space="preserve"> and call</w:t>
      </w:r>
      <w:r w:rsidR="007D7994">
        <w:rPr>
          <w:sz w:val="24"/>
          <w:szCs w:val="24"/>
        </w:rPr>
        <w:t>ed</w:t>
      </w:r>
      <w:r w:rsidR="00864511">
        <w:rPr>
          <w:sz w:val="24"/>
          <w:szCs w:val="24"/>
        </w:rPr>
        <w:t xml:space="preserve"> on the Mennonites to help fight</w:t>
      </w:r>
      <w:r w:rsidR="007D7994">
        <w:rPr>
          <w:sz w:val="24"/>
          <w:szCs w:val="24"/>
        </w:rPr>
        <w:t xml:space="preserve"> in</w:t>
      </w:r>
      <w:r w:rsidR="00864511">
        <w:rPr>
          <w:sz w:val="24"/>
          <w:szCs w:val="24"/>
        </w:rPr>
        <w:t xml:space="preserve"> the War</w:t>
      </w:r>
      <w:r w:rsidR="003D502B">
        <w:rPr>
          <w:sz w:val="24"/>
          <w:szCs w:val="24"/>
        </w:rPr>
        <w:t xml:space="preserve">.  In his article, </w:t>
      </w:r>
      <w:r w:rsidR="003D502B">
        <w:rPr>
          <w:i/>
          <w:sz w:val="24"/>
          <w:szCs w:val="24"/>
        </w:rPr>
        <w:t>The Case against Pacifism</w:t>
      </w:r>
      <w:r w:rsidR="003D502B">
        <w:rPr>
          <w:sz w:val="24"/>
          <w:szCs w:val="24"/>
        </w:rPr>
        <w:t xml:space="preserve">, he </w:t>
      </w:r>
      <w:r w:rsidR="007D7994">
        <w:rPr>
          <w:sz w:val="24"/>
          <w:szCs w:val="24"/>
        </w:rPr>
        <w:t>stated</w:t>
      </w:r>
      <w:r w:rsidR="003D502B">
        <w:rPr>
          <w:sz w:val="24"/>
          <w:szCs w:val="24"/>
        </w:rPr>
        <w:t xml:space="preserve"> pacifism as bad theology</w:t>
      </w:r>
      <w:r w:rsidR="007D7994">
        <w:rPr>
          <w:sz w:val="24"/>
          <w:szCs w:val="24"/>
        </w:rPr>
        <w:t>,</w:t>
      </w:r>
      <w:r w:rsidR="003D502B">
        <w:rPr>
          <w:sz w:val="24"/>
          <w:szCs w:val="24"/>
        </w:rPr>
        <w:t xml:space="preserve"> explaining </w:t>
      </w:r>
      <w:r w:rsidR="007D7994">
        <w:rPr>
          <w:sz w:val="24"/>
          <w:szCs w:val="24"/>
        </w:rPr>
        <w:t xml:space="preserve">that </w:t>
      </w:r>
      <w:r w:rsidR="003D502B">
        <w:rPr>
          <w:sz w:val="24"/>
          <w:szCs w:val="24"/>
        </w:rPr>
        <w:t xml:space="preserve">God </w:t>
      </w:r>
      <w:r w:rsidR="007D7994">
        <w:rPr>
          <w:sz w:val="24"/>
          <w:szCs w:val="24"/>
        </w:rPr>
        <w:t>was not just</w:t>
      </w:r>
      <w:r w:rsidR="003D502B">
        <w:rPr>
          <w:sz w:val="24"/>
          <w:szCs w:val="24"/>
        </w:rPr>
        <w:t xml:space="preserve"> loving but also a God of Justice and Law.</w:t>
      </w:r>
      <w:r w:rsidR="0043459D">
        <w:rPr>
          <w:rStyle w:val="FootnoteReference"/>
          <w:sz w:val="24"/>
          <w:szCs w:val="24"/>
        </w:rPr>
        <w:footnoteReference w:id="22"/>
      </w:r>
      <w:r w:rsidR="003D502B">
        <w:rPr>
          <w:sz w:val="24"/>
          <w:szCs w:val="24"/>
        </w:rPr>
        <w:t xml:space="preserve">  </w:t>
      </w:r>
      <w:r w:rsidR="007D7994">
        <w:rPr>
          <w:sz w:val="24"/>
          <w:szCs w:val="24"/>
        </w:rPr>
        <w:t xml:space="preserve">The pressures </w:t>
      </w:r>
      <w:r w:rsidR="003D502B">
        <w:rPr>
          <w:sz w:val="24"/>
          <w:szCs w:val="24"/>
        </w:rPr>
        <w:t>mounting from both the government</w:t>
      </w:r>
      <w:r w:rsidR="007D7994">
        <w:rPr>
          <w:sz w:val="24"/>
          <w:szCs w:val="24"/>
        </w:rPr>
        <w:t xml:space="preserve"> and the outside world </w:t>
      </w:r>
      <w:r w:rsidR="007D7994">
        <w:rPr>
          <w:sz w:val="24"/>
          <w:szCs w:val="24"/>
        </w:rPr>
        <w:lastRenderedPageBreak/>
        <w:t xml:space="preserve">forced </w:t>
      </w:r>
      <w:r w:rsidR="001445BB">
        <w:rPr>
          <w:sz w:val="24"/>
          <w:szCs w:val="24"/>
        </w:rPr>
        <w:t>Mennonites</w:t>
      </w:r>
      <w:r w:rsidR="007D7994">
        <w:rPr>
          <w:sz w:val="24"/>
          <w:szCs w:val="24"/>
        </w:rPr>
        <w:t xml:space="preserve"> to</w:t>
      </w:r>
      <w:r w:rsidR="001445BB">
        <w:rPr>
          <w:sz w:val="24"/>
          <w:szCs w:val="24"/>
        </w:rPr>
        <w:t xml:space="preserve"> compromise by </w:t>
      </w:r>
      <w:r w:rsidR="00982FAF">
        <w:rPr>
          <w:sz w:val="24"/>
          <w:szCs w:val="24"/>
        </w:rPr>
        <w:t xml:space="preserve">having </w:t>
      </w:r>
      <w:r w:rsidR="007D7994">
        <w:rPr>
          <w:sz w:val="24"/>
          <w:szCs w:val="24"/>
        </w:rPr>
        <w:t xml:space="preserve">Mennonite men </w:t>
      </w:r>
      <w:r w:rsidR="00982FAF">
        <w:rPr>
          <w:sz w:val="24"/>
          <w:szCs w:val="24"/>
        </w:rPr>
        <w:t>selected</w:t>
      </w:r>
      <w:r w:rsidR="001445BB">
        <w:rPr>
          <w:sz w:val="24"/>
          <w:szCs w:val="24"/>
        </w:rPr>
        <w:t xml:space="preserve"> for alternative service </w:t>
      </w:r>
      <w:r w:rsidR="007D7994">
        <w:rPr>
          <w:sz w:val="24"/>
          <w:szCs w:val="24"/>
        </w:rPr>
        <w:t xml:space="preserve">but not </w:t>
      </w:r>
      <w:r w:rsidR="00864511">
        <w:rPr>
          <w:sz w:val="24"/>
          <w:szCs w:val="24"/>
        </w:rPr>
        <w:t>military combat</w:t>
      </w:r>
      <w:r w:rsidR="007D7994">
        <w:rPr>
          <w:sz w:val="24"/>
          <w:szCs w:val="24"/>
        </w:rPr>
        <w:t xml:space="preserve"> (but Mennonites could choose military service voluntarily)</w:t>
      </w:r>
      <w:r w:rsidR="00BD5E25">
        <w:rPr>
          <w:sz w:val="24"/>
          <w:szCs w:val="24"/>
        </w:rPr>
        <w:t>.</w:t>
      </w:r>
      <w:r w:rsidR="001445BB">
        <w:rPr>
          <w:rStyle w:val="FootnoteReference"/>
          <w:sz w:val="24"/>
          <w:szCs w:val="24"/>
        </w:rPr>
        <w:footnoteReference w:id="23"/>
      </w:r>
      <w:r w:rsidR="001445BB">
        <w:rPr>
          <w:sz w:val="24"/>
          <w:szCs w:val="24"/>
        </w:rPr>
        <w:t xml:space="preserve"> </w:t>
      </w:r>
    </w:p>
    <w:p w:rsidR="007246C9" w:rsidRDefault="007246C9" w:rsidP="0049258E">
      <w:pPr>
        <w:spacing w:line="480" w:lineRule="auto"/>
        <w:rPr>
          <w:sz w:val="24"/>
          <w:szCs w:val="24"/>
        </w:rPr>
      </w:pPr>
      <w:r>
        <w:rPr>
          <w:sz w:val="24"/>
          <w:szCs w:val="24"/>
        </w:rPr>
        <w:tab/>
        <w:t xml:space="preserve">Even though Mennonites had the option </w:t>
      </w:r>
      <w:r w:rsidR="00982FAF">
        <w:rPr>
          <w:sz w:val="24"/>
          <w:szCs w:val="24"/>
        </w:rPr>
        <w:t>not to</w:t>
      </w:r>
      <w:r>
        <w:rPr>
          <w:sz w:val="24"/>
          <w:szCs w:val="24"/>
        </w:rPr>
        <w:t xml:space="preserve"> defy their pacifist beliefs and do alternative service, 4,775 Mennonite men enlisted for armed service. </w:t>
      </w:r>
      <w:r w:rsidR="00503881">
        <w:rPr>
          <w:sz w:val="24"/>
          <w:szCs w:val="24"/>
        </w:rPr>
        <w:t xml:space="preserve">So </w:t>
      </w:r>
      <w:r w:rsidR="000C2334">
        <w:rPr>
          <w:sz w:val="24"/>
          <w:szCs w:val="24"/>
        </w:rPr>
        <w:t>why did 4,775 Mennonites choose armed service over the option to follow their culture and take the pacifist route?  One would think that they wer</w:t>
      </w:r>
      <w:r w:rsidR="00B91087">
        <w:rPr>
          <w:sz w:val="24"/>
          <w:szCs w:val="24"/>
        </w:rPr>
        <w:t>e rebelling and challenging the</w:t>
      </w:r>
      <w:r w:rsidR="000C2334">
        <w:rPr>
          <w:sz w:val="24"/>
          <w:szCs w:val="24"/>
        </w:rPr>
        <w:t xml:space="preserve"> Mennonite culture, however this was not the case.  </w:t>
      </w:r>
      <w:r w:rsidR="002A10BE">
        <w:rPr>
          <w:sz w:val="24"/>
          <w:szCs w:val="24"/>
        </w:rPr>
        <w:t>The Mennonite men who enlisted for armed service still had respect for their culture</w:t>
      </w:r>
      <w:r w:rsidR="00503881">
        <w:rPr>
          <w:sz w:val="24"/>
          <w:szCs w:val="24"/>
        </w:rPr>
        <w:t>, but factors of nationalism, bad</w:t>
      </w:r>
      <w:r w:rsidR="00B91087">
        <w:rPr>
          <w:sz w:val="24"/>
          <w:szCs w:val="24"/>
        </w:rPr>
        <w:t xml:space="preserve"> Mennonite</w:t>
      </w:r>
      <w:r w:rsidR="00503881">
        <w:rPr>
          <w:sz w:val="24"/>
          <w:szCs w:val="24"/>
        </w:rPr>
        <w:t xml:space="preserve"> leadership and previous experiences</w:t>
      </w:r>
      <w:r w:rsidR="002A10BE">
        <w:rPr>
          <w:sz w:val="24"/>
          <w:szCs w:val="24"/>
        </w:rPr>
        <w:t xml:space="preserve"> of military service</w:t>
      </w:r>
      <w:r w:rsidR="00503881">
        <w:rPr>
          <w:sz w:val="24"/>
          <w:szCs w:val="24"/>
        </w:rPr>
        <w:t xml:space="preserve"> before migration led to involvement. Historians like Regehr and Dirks in their articles never once speak of </w:t>
      </w:r>
      <w:r w:rsidR="001340F2">
        <w:rPr>
          <w:sz w:val="24"/>
          <w:szCs w:val="24"/>
        </w:rPr>
        <w:t>a youth rebellion</w:t>
      </w:r>
      <w:r w:rsidR="002A10BE">
        <w:rPr>
          <w:sz w:val="24"/>
          <w:szCs w:val="24"/>
        </w:rPr>
        <w:t xml:space="preserve"> against the institution as being a reason for enlisting</w:t>
      </w:r>
      <w:r w:rsidR="001340F2">
        <w:rPr>
          <w:sz w:val="24"/>
          <w:szCs w:val="24"/>
        </w:rPr>
        <w:t>. Regehr</w:t>
      </w:r>
      <w:r w:rsidR="00F350DB">
        <w:rPr>
          <w:sz w:val="24"/>
          <w:szCs w:val="24"/>
        </w:rPr>
        <w:t xml:space="preserve"> even</w:t>
      </w:r>
      <w:r w:rsidR="001340F2">
        <w:rPr>
          <w:sz w:val="24"/>
          <w:szCs w:val="24"/>
        </w:rPr>
        <w:t xml:space="preserve"> states “some of them [young enlisted Mennonites] </w:t>
      </w:r>
      <w:r w:rsidR="002A10BE">
        <w:rPr>
          <w:sz w:val="24"/>
          <w:szCs w:val="24"/>
        </w:rPr>
        <w:t xml:space="preserve">were </w:t>
      </w:r>
      <w:r w:rsidR="001340F2">
        <w:rPr>
          <w:sz w:val="24"/>
          <w:szCs w:val="24"/>
        </w:rPr>
        <w:t>desperately sincere members</w:t>
      </w:r>
      <w:r w:rsidR="002A10BE">
        <w:rPr>
          <w:sz w:val="24"/>
          <w:szCs w:val="24"/>
        </w:rPr>
        <w:t>.</w:t>
      </w:r>
      <w:r w:rsidR="001340F2">
        <w:rPr>
          <w:sz w:val="24"/>
          <w:szCs w:val="24"/>
        </w:rPr>
        <w:t>”</w:t>
      </w:r>
      <w:r w:rsidR="001340F2">
        <w:rPr>
          <w:rStyle w:val="FootnoteReference"/>
          <w:sz w:val="24"/>
          <w:szCs w:val="24"/>
        </w:rPr>
        <w:footnoteReference w:id="24"/>
      </w:r>
      <w:r w:rsidR="002A10BE">
        <w:rPr>
          <w:sz w:val="24"/>
          <w:szCs w:val="24"/>
        </w:rPr>
        <w:t xml:space="preserve">  The</w:t>
      </w:r>
      <w:r w:rsidR="00DF07A2">
        <w:rPr>
          <w:sz w:val="24"/>
          <w:szCs w:val="24"/>
        </w:rPr>
        <w:t xml:space="preserve"> enlistees were not inherently against the Mennonite culture as a whole</w:t>
      </w:r>
      <w:r w:rsidR="002A10BE">
        <w:rPr>
          <w:sz w:val="24"/>
          <w:szCs w:val="24"/>
        </w:rPr>
        <w:t>, but were seeing logical reasons for helping their country in the fight.</w:t>
      </w:r>
      <w:r w:rsidR="00DF07A2">
        <w:rPr>
          <w:sz w:val="24"/>
          <w:szCs w:val="24"/>
        </w:rPr>
        <w:t xml:space="preserve">  </w:t>
      </w:r>
      <w:r w:rsidR="001B1BE7">
        <w:rPr>
          <w:sz w:val="24"/>
          <w:szCs w:val="24"/>
        </w:rPr>
        <w:t xml:space="preserve">Three of the largest factors for enlistment need to be looked at </w:t>
      </w:r>
      <w:r w:rsidR="00B12D93">
        <w:rPr>
          <w:sz w:val="24"/>
          <w:szCs w:val="24"/>
        </w:rPr>
        <w:t xml:space="preserve">in order to understand that </w:t>
      </w:r>
      <w:r w:rsidR="00472D61">
        <w:rPr>
          <w:sz w:val="24"/>
          <w:szCs w:val="24"/>
        </w:rPr>
        <w:t>the enlistment was not an attack on the culture and heritage of the Mennonites</w:t>
      </w:r>
      <w:r w:rsidR="001B1BE7">
        <w:rPr>
          <w:sz w:val="24"/>
          <w:szCs w:val="24"/>
        </w:rPr>
        <w:t>.</w:t>
      </w:r>
    </w:p>
    <w:p w:rsidR="00B12D93" w:rsidRDefault="00B12D93" w:rsidP="00856845">
      <w:pPr>
        <w:spacing w:line="480" w:lineRule="auto"/>
        <w:rPr>
          <w:sz w:val="24"/>
          <w:szCs w:val="24"/>
        </w:rPr>
      </w:pPr>
      <w:r>
        <w:rPr>
          <w:sz w:val="24"/>
          <w:szCs w:val="24"/>
        </w:rPr>
        <w:tab/>
        <w:t>The leadership</w:t>
      </w:r>
      <w:r w:rsidR="00367DFA">
        <w:rPr>
          <w:sz w:val="24"/>
          <w:szCs w:val="24"/>
        </w:rPr>
        <w:t xml:space="preserve"> of the Mennonites were</w:t>
      </w:r>
      <w:r>
        <w:rPr>
          <w:sz w:val="24"/>
          <w:szCs w:val="24"/>
        </w:rPr>
        <w:t xml:space="preserve"> </w:t>
      </w:r>
      <w:r w:rsidR="00367DFA">
        <w:rPr>
          <w:sz w:val="24"/>
          <w:szCs w:val="24"/>
        </w:rPr>
        <w:t xml:space="preserve">undetermined </w:t>
      </w:r>
      <w:r w:rsidR="00C0760C">
        <w:rPr>
          <w:sz w:val="24"/>
          <w:szCs w:val="24"/>
        </w:rPr>
        <w:t xml:space="preserve">on how to react to World War II and the call by the government for </w:t>
      </w:r>
      <w:r w:rsidR="00C906B5">
        <w:rPr>
          <w:sz w:val="24"/>
          <w:szCs w:val="24"/>
        </w:rPr>
        <w:t>enlisting Mennonite men</w:t>
      </w:r>
      <w:r w:rsidR="00C0760C">
        <w:rPr>
          <w:sz w:val="24"/>
          <w:szCs w:val="24"/>
        </w:rPr>
        <w:t>.</w:t>
      </w:r>
      <w:r w:rsidR="00367DFA">
        <w:rPr>
          <w:sz w:val="24"/>
          <w:szCs w:val="24"/>
        </w:rPr>
        <w:t xml:space="preserve"> </w:t>
      </w:r>
      <w:r w:rsidR="00C0760C">
        <w:rPr>
          <w:sz w:val="24"/>
          <w:szCs w:val="24"/>
        </w:rPr>
        <w:t xml:space="preserve">The leadership was </w:t>
      </w:r>
      <w:r w:rsidR="000D107A">
        <w:rPr>
          <w:sz w:val="24"/>
          <w:szCs w:val="24"/>
        </w:rPr>
        <w:t>un</w:t>
      </w:r>
      <w:r w:rsidR="00367DFA">
        <w:rPr>
          <w:sz w:val="24"/>
          <w:szCs w:val="24"/>
        </w:rPr>
        <w:t>able to direct an understandable</w:t>
      </w:r>
      <w:r w:rsidR="00C0760C">
        <w:rPr>
          <w:sz w:val="24"/>
          <w:szCs w:val="24"/>
        </w:rPr>
        <w:t xml:space="preserve"> argument to </w:t>
      </w:r>
      <w:r w:rsidR="00C906B5">
        <w:rPr>
          <w:sz w:val="24"/>
          <w:szCs w:val="24"/>
        </w:rPr>
        <w:t xml:space="preserve">the </w:t>
      </w:r>
      <w:r w:rsidR="00C0760C">
        <w:rPr>
          <w:sz w:val="24"/>
          <w:szCs w:val="24"/>
        </w:rPr>
        <w:t>young Mennonites, leaving them in the dark and unsure how to respond</w:t>
      </w:r>
      <w:r w:rsidR="00367DFA">
        <w:rPr>
          <w:sz w:val="24"/>
          <w:szCs w:val="24"/>
        </w:rPr>
        <w:t xml:space="preserve">.  </w:t>
      </w:r>
      <w:r w:rsidR="000D107A">
        <w:rPr>
          <w:sz w:val="24"/>
          <w:szCs w:val="24"/>
        </w:rPr>
        <w:t>T</w:t>
      </w:r>
      <w:r w:rsidR="00367DFA">
        <w:rPr>
          <w:sz w:val="24"/>
          <w:szCs w:val="24"/>
        </w:rPr>
        <w:t xml:space="preserve">heir government and the society around them were refuting pacifism </w:t>
      </w:r>
      <w:r w:rsidR="00367DFA">
        <w:rPr>
          <w:sz w:val="24"/>
          <w:szCs w:val="24"/>
        </w:rPr>
        <w:lastRenderedPageBreak/>
        <w:t>as a theologically sound idea</w:t>
      </w:r>
      <w:r w:rsidR="000D107A">
        <w:rPr>
          <w:sz w:val="24"/>
          <w:szCs w:val="24"/>
        </w:rPr>
        <w:t xml:space="preserve"> and encouraging enlistment</w:t>
      </w:r>
      <w:r w:rsidR="00367DFA">
        <w:rPr>
          <w:sz w:val="24"/>
          <w:szCs w:val="24"/>
        </w:rPr>
        <w:t>.</w:t>
      </w:r>
      <w:r w:rsidR="00ED66E0">
        <w:rPr>
          <w:rStyle w:val="FootnoteReference"/>
          <w:sz w:val="24"/>
          <w:szCs w:val="24"/>
        </w:rPr>
        <w:footnoteReference w:id="25"/>
      </w:r>
      <w:r w:rsidR="00367DFA">
        <w:rPr>
          <w:sz w:val="24"/>
          <w:szCs w:val="24"/>
        </w:rPr>
        <w:t xml:space="preserve">  </w:t>
      </w:r>
      <w:r w:rsidR="001D7F4C">
        <w:rPr>
          <w:sz w:val="24"/>
          <w:szCs w:val="24"/>
        </w:rPr>
        <w:t xml:space="preserve">Dr. </w:t>
      </w:r>
      <w:r w:rsidR="00367DFA">
        <w:rPr>
          <w:sz w:val="24"/>
          <w:szCs w:val="24"/>
        </w:rPr>
        <w:t>Claris Silcox</w:t>
      </w:r>
      <w:r w:rsidR="00580695">
        <w:rPr>
          <w:sz w:val="24"/>
          <w:szCs w:val="24"/>
        </w:rPr>
        <w:t xml:space="preserve"> states “</w:t>
      </w:r>
      <w:r w:rsidR="00580695" w:rsidRPr="00580695">
        <w:rPr>
          <w:sz w:val="24"/>
          <w:szCs w:val="24"/>
        </w:rPr>
        <w:t>“they</w:t>
      </w:r>
      <w:r w:rsidR="00580695">
        <w:rPr>
          <w:sz w:val="24"/>
          <w:szCs w:val="24"/>
        </w:rPr>
        <w:t xml:space="preserve"> [Mennonites]</w:t>
      </w:r>
      <w:r w:rsidR="00580695" w:rsidRPr="00580695">
        <w:rPr>
          <w:sz w:val="24"/>
          <w:szCs w:val="24"/>
        </w:rPr>
        <w:t xml:space="preserve"> must reject the philosophy of Pacifism as unworkable in the kind of world in which we live</w:t>
      </w:r>
      <w:r w:rsidR="00580695">
        <w:rPr>
          <w:sz w:val="24"/>
          <w:szCs w:val="24"/>
        </w:rPr>
        <w:t>.</w:t>
      </w:r>
      <w:r w:rsidR="00580695" w:rsidRPr="00580695">
        <w:rPr>
          <w:sz w:val="24"/>
          <w:szCs w:val="24"/>
        </w:rPr>
        <w:t>”</w:t>
      </w:r>
      <w:r w:rsidR="00580695">
        <w:rPr>
          <w:rStyle w:val="FootnoteReference"/>
          <w:sz w:val="24"/>
          <w:szCs w:val="24"/>
        </w:rPr>
        <w:footnoteReference w:id="26"/>
      </w:r>
      <w:r w:rsidR="00367DFA">
        <w:rPr>
          <w:sz w:val="24"/>
          <w:szCs w:val="24"/>
        </w:rPr>
        <w:t xml:space="preserve">   </w:t>
      </w:r>
      <w:r w:rsidR="001D7F4C">
        <w:rPr>
          <w:sz w:val="24"/>
          <w:szCs w:val="24"/>
        </w:rPr>
        <w:t>The Mennonite culture, as discussed previously, was being infused by other</w:t>
      </w:r>
      <w:r w:rsidR="000D107A">
        <w:rPr>
          <w:sz w:val="24"/>
          <w:szCs w:val="24"/>
        </w:rPr>
        <w:t xml:space="preserve"> influences from English Canada</w:t>
      </w:r>
      <w:r w:rsidR="00256327">
        <w:rPr>
          <w:sz w:val="24"/>
          <w:szCs w:val="24"/>
        </w:rPr>
        <w:t xml:space="preserve"> and this was affecting how </w:t>
      </w:r>
      <w:r w:rsidR="00C906B5">
        <w:rPr>
          <w:sz w:val="24"/>
          <w:szCs w:val="24"/>
        </w:rPr>
        <w:t>young Mennonites</w:t>
      </w:r>
      <w:r w:rsidR="00256327">
        <w:rPr>
          <w:sz w:val="24"/>
          <w:szCs w:val="24"/>
        </w:rPr>
        <w:t xml:space="preserve"> s</w:t>
      </w:r>
      <w:r w:rsidR="00C906B5">
        <w:rPr>
          <w:sz w:val="24"/>
          <w:szCs w:val="24"/>
        </w:rPr>
        <w:t>aw</w:t>
      </w:r>
      <w:r w:rsidR="00256327">
        <w:rPr>
          <w:sz w:val="24"/>
          <w:szCs w:val="24"/>
        </w:rPr>
        <w:t xml:space="preserve"> World War II</w:t>
      </w:r>
      <w:r w:rsidR="001D7F4C">
        <w:rPr>
          <w:sz w:val="24"/>
          <w:szCs w:val="24"/>
        </w:rPr>
        <w:t>. “</w:t>
      </w:r>
      <w:r w:rsidR="00856845" w:rsidRPr="00856845">
        <w:rPr>
          <w:sz w:val="24"/>
          <w:szCs w:val="24"/>
        </w:rPr>
        <w:t>Young Mennonites simply were n</w:t>
      </w:r>
      <w:r w:rsidR="00856845">
        <w:rPr>
          <w:sz w:val="24"/>
          <w:szCs w:val="24"/>
        </w:rPr>
        <w:t xml:space="preserve">ot receiving adequate direction </w:t>
      </w:r>
      <w:r w:rsidR="00856845" w:rsidRPr="00856845">
        <w:rPr>
          <w:sz w:val="24"/>
          <w:szCs w:val="24"/>
        </w:rPr>
        <w:t>from their leaders on how to approach the service called of</w:t>
      </w:r>
      <w:r w:rsidR="00856845">
        <w:rPr>
          <w:sz w:val="24"/>
          <w:szCs w:val="24"/>
        </w:rPr>
        <w:t xml:space="preserve"> </w:t>
      </w:r>
      <w:r w:rsidR="00856845" w:rsidRPr="00856845">
        <w:rPr>
          <w:sz w:val="24"/>
          <w:szCs w:val="24"/>
        </w:rPr>
        <w:t>them by their government.</w:t>
      </w:r>
      <w:r w:rsidR="00856845">
        <w:rPr>
          <w:sz w:val="24"/>
          <w:szCs w:val="24"/>
        </w:rPr>
        <w:t>”</w:t>
      </w:r>
      <w:r w:rsidR="00856845">
        <w:rPr>
          <w:rStyle w:val="FootnoteReference"/>
          <w:sz w:val="24"/>
          <w:szCs w:val="24"/>
        </w:rPr>
        <w:footnoteReference w:id="27"/>
      </w:r>
      <w:r w:rsidR="00ED58B4">
        <w:rPr>
          <w:sz w:val="24"/>
          <w:szCs w:val="24"/>
        </w:rPr>
        <w:t xml:space="preserve">  The divisions within Mennonite leadership, led to no practical responses </w:t>
      </w:r>
      <w:r w:rsidR="00C906B5">
        <w:rPr>
          <w:sz w:val="24"/>
          <w:szCs w:val="24"/>
        </w:rPr>
        <w:t>for y</w:t>
      </w:r>
      <w:r w:rsidR="00ED58B4">
        <w:rPr>
          <w:sz w:val="24"/>
          <w:szCs w:val="24"/>
        </w:rPr>
        <w:t xml:space="preserve">oung Mennonites.  The lack </w:t>
      </w:r>
      <w:r w:rsidR="000D107A">
        <w:rPr>
          <w:sz w:val="24"/>
          <w:szCs w:val="24"/>
        </w:rPr>
        <w:t xml:space="preserve">of </w:t>
      </w:r>
      <w:r w:rsidR="00C906B5">
        <w:rPr>
          <w:sz w:val="24"/>
          <w:szCs w:val="24"/>
        </w:rPr>
        <w:t>sound decisive leadership gave y</w:t>
      </w:r>
      <w:r w:rsidR="00ED58B4">
        <w:rPr>
          <w:sz w:val="24"/>
          <w:szCs w:val="24"/>
        </w:rPr>
        <w:t xml:space="preserve">oung Mennonites </w:t>
      </w:r>
      <w:r w:rsidR="000D107A">
        <w:rPr>
          <w:sz w:val="24"/>
          <w:szCs w:val="24"/>
        </w:rPr>
        <w:t>no</w:t>
      </w:r>
      <w:r w:rsidR="00ED58B4">
        <w:rPr>
          <w:sz w:val="24"/>
          <w:szCs w:val="24"/>
        </w:rPr>
        <w:t xml:space="preserve"> direction </w:t>
      </w:r>
      <w:r w:rsidR="000D107A">
        <w:rPr>
          <w:sz w:val="24"/>
          <w:szCs w:val="24"/>
        </w:rPr>
        <w:t>or a</w:t>
      </w:r>
      <w:r w:rsidR="00ED58B4">
        <w:rPr>
          <w:sz w:val="24"/>
          <w:szCs w:val="24"/>
        </w:rPr>
        <w:t xml:space="preserve"> sense </w:t>
      </w:r>
      <w:r w:rsidR="000D107A">
        <w:rPr>
          <w:sz w:val="24"/>
          <w:szCs w:val="24"/>
        </w:rPr>
        <w:t>on what was right or wrong</w:t>
      </w:r>
      <w:r w:rsidR="00ED58B4">
        <w:rPr>
          <w:sz w:val="24"/>
          <w:szCs w:val="24"/>
        </w:rPr>
        <w:t xml:space="preserve"> in terms of military service.</w:t>
      </w:r>
      <w:r w:rsidR="00E54083">
        <w:rPr>
          <w:sz w:val="24"/>
          <w:szCs w:val="24"/>
        </w:rPr>
        <w:t xml:space="preserve"> So</w:t>
      </w:r>
      <w:r w:rsidR="005C01D3">
        <w:rPr>
          <w:sz w:val="24"/>
          <w:szCs w:val="24"/>
        </w:rPr>
        <w:t xml:space="preserve"> </w:t>
      </w:r>
      <w:r w:rsidR="00E54083">
        <w:rPr>
          <w:sz w:val="24"/>
          <w:szCs w:val="24"/>
        </w:rPr>
        <w:t>young Mennonites</w:t>
      </w:r>
      <w:r w:rsidR="005C01D3">
        <w:rPr>
          <w:sz w:val="24"/>
          <w:szCs w:val="24"/>
        </w:rPr>
        <w:t xml:space="preserve"> took matters into their own hands and came up with their own </w:t>
      </w:r>
      <w:r w:rsidR="00E54083">
        <w:rPr>
          <w:sz w:val="24"/>
          <w:szCs w:val="24"/>
        </w:rPr>
        <w:t>solutions</w:t>
      </w:r>
      <w:r w:rsidR="00256327">
        <w:rPr>
          <w:sz w:val="24"/>
          <w:szCs w:val="24"/>
        </w:rPr>
        <w:t>, which sometimes meant taking up arms</w:t>
      </w:r>
      <w:r w:rsidR="00C906B5">
        <w:rPr>
          <w:sz w:val="24"/>
          <w:szCs w:val="24"/>
        </w:rPr>
        <w:t xml:space="preserve"> and enlisting</w:t>
      </w:r>
      <w:r w:rsidR="005C01D3">
        <w:rPr>
          <w:sz w:val="24"/>
          <w:szCs w:val="24"/>
        </w:rPr>
        <w:t>.</w:t>
      </w:r>
      <w:r w:rsidR="0001620C">
        <w:rPr>
          <w:rStyle w:val="FootnoteReference"/>
          <w:sz w:val="24"/>
          <w:szCs w:val="24"/>
        </w:rPr>
        <w:footnoteReference w:id="28"/>
      </w:r>
      <w:r w:rsidR="00ED58B4">
        <w:rPr>
          <w:sz w:val="24"/>
          <w:szCs w:val="24"/>
        </w:rPr>
        <w:t xml:space="preserve"> </w:t>
      </w:r>
      <w:r w:rsidR="002C2AFE">
        <w:rPr>
          <w:sz w:val="24"/>
          <w:szCs w:val="24"/>
        </w:rPr>
        <w:t xml:space="preserve">The young Mennonites were not intending to defy their culture because there </w:t>
      </w:r>
      <w:r w:rsidR="00C906B5">
        <w:rPr>
          <w:sz w:val="24"/>
          <w:szCs w:val="24"/>
        </w:rPr>
        <w:t>was</w:t>
      </w:r>
      <w:r w:rsidR="002C2AFE">
        <w:rPr>
          <w:sz w:val="24"/>
          <w:szCs w:val="24"/>
        </w:rPr>
        <w:t xml:space="preserve"> no clear distinction on what was or was not allowed for Mennonites</w:t>
      </w:r>
      <w:r w:rsidR="00256327">
        <w:rPr>
          <w:sz w:val="24"/>
          <w:szCs w:val="24"/>
        </w:rPr>
        <w:t>,</w:t>
      </w:r>
      <w:r w:rsidR="002C2AFE">
        <w:rPr>
          <w:sz w:val="24"/>
          <w:szCs w:val="24"/>
        </w:rPr>
        <w:t xml:space="preserve"> in regard to military enlistment. </w:t>
      </w:r>
    </w:p>
    <w:p w:rsidR="00663234" w:rsidRPr="0049258E" w:rsidRDefault="00663234" w:rsidP="00856845">
      <w:pPr>
        <w:spacing w:line="480" w:lineRule="auto"/>
        <w:rPr>
          <w:sz w:val="24"/>
          <w:szCs w:val="24"/>
        </w:rPr>
      </w:pPr>
      <w:r>
        <w:rPr>
          <w:sz w:val="24"/>
          <w:szCs w:val="24"/>
        </w:rPr>
        <w:tab/>
        <w:t>The newest wave of Mennonite immigration</w:t>
      </w:r>
      <w:r w:rsidR="00AB48FD">
        <w:rPr>
          <w:sz w:val="24"/>
          <w:szCs w:val="24"/>
        </w:rPr>
        <w:t xml:space="preserve"> came</w:t>
      </w:r>
      <w:r>
        <w:rPr>
          <w:sz w:val="24"/>
          <w:szCs w:val="24"/>
        </w:rPr>
        <w:t xml:space="preserve"> from Russia in the 1920’s, </w:t>
      </w:r>
      <w:r w:rsidR="00AB48FD">
        <w:rPr>
          <w:sz w:val="24"/>
          <w:szCs w:val="24"/>
        </w:rPr>
        <w:t>who had</w:t>
      </w:r>
      <w:r>
        <w:rPr>
          <w:sz w:val="24"/>
          <w:szCs w:val="24"/>
        </w:rPr>
        <w:t xml:space="preserve"> a different historical experience</w:t>
      </w:r>
      <w:r w:rsidR="00FC6EDF">
        <w:rPr>
          <w:sz w:val="24"/>
          <w:szCs w:val="24"/>
        </w:rPr>
        <w:t xml:space="preserve"> then</w:t>
      </w:r>
      <w:r w:rsidR="004703A7">
        <w:rPr>
          <w:sz w:val="24"/>
          <w:szCs w:val="24"/>
        </w:rPr>
        <w:t xml:space="preserve"> other Mennonites.  This wave of Mennonites were more progressively thinking than the o</w:t>
      </w:r>
      <w:r w:rsidR="00AB48FD">
        <w:rPr>
          <w:sz w:val="24"/>
          <w:szCs w:val="24"/>
        </w:rPr>
        <w:t>lder Mennonite groups in Canada,</w:t>
      </w:r>
      <w:r w:rsidR="004703A7">
        <w:rPr>
          <w:rStyle w:val="FootnoteReference"/>
          <w:sz w:val="24"/>
          <w:szCs w:val="24"/>
        </w:rPr>
        <w:footnoteReference w:id="29"/>
      </w:r>
      <w:r w:rsidR="004703A7">
        <w:rPr>
          <w:sz w:val="24"/>
          <w:szCs w:val="24"/>
        </w:rPr>
        <w:t xml:space="preserve"> </w:t>
      </w:r>
      <w:r w:rsidR="00AB48FD">
        <w:rPr>
          <w:sz w:val="24"/>
          <w:szCs w:val="24"/>
        </w:rPr>
        <w:t xml:space="preserve">which </w:t>
      </w:r>
      <w:r w:rsidR="00C154EF">
        <w:rPr>
          <w:sz w:val="24"/>
          <w:szCs w:val="24"/>
        </w:rPr>
        <w:t>also impacte</w:t>
      </w:r>
      <w:r w:rsidR="00FC6EDF">
        <w:rPr>
          <w:sz w:val="24"/>
          <w:szCs w:val="24"/>
        </w:rPr>
        <w:t>d the way they viewed pacifism</w:t>
      </w:r>
      <w:r w:rsidR="00AB48FD">
        <w:rPr>
          <w:sz w:val="24"/>
          <w:szCs w:val="24"/>
        </w:rPr>
        <w:t xml:space="preserve">. </w:t>
      </w:r>
      <w:r w:rsidR="00FC6EDF">
        <w:rPr>
          <w:sz w:val="24"/>
          <w:szCs w:val="24"/>
        </w:rPr>
        <w:t xml:space="preserve"> </w:t>
      </w:r>
      <w:r w:rsidR="00AB48FD">
        <w:rPr>
          <w:sz w:val="24"/>
          <w:szCs w:val="24"/>
        </w:rPr>
        <w:t>The new</w:t>
      </w:r>
      <w:r w:rsidR="00C154EF">
        <w:rPr>
          <w:sz w:val="24"/>
          <w:szCs w:val="24"/>
        </w:rPr>
        <w:t xml:space="preserve"> wave of Mennonites called </w:t>
      </w:r>
      <w:r w:rsidR="00C154EF" w:rsidRPr="00C154EF">
        <w:rPr>
          <w:sz w:val="24"/>
          <w:szCs w:val="24"/>
        </w:rPr>
        <w:t>Russlaender</w:t>
      </w:r>
      <w:r w:rsidR="00FC6EDF">
        <w:rPr>
          <w:sz w:val="24"/>
          <w:szCs w:val="24"/>
        </w:rPr>
        <w:t>s</w:t>
      </w:r>
      <w:r w:rsidR="00C154EF">
        <w:rPr>
          <w:sz w:val="24"/>
          <w:szCs w:val="24"/>
        </w:rPr>
        <w:t xml:space="preserve">, had been required to perform military service </w:t>
      </w:r>
      <w:r w:rsidR="00FC6EDF">
        <w:rPr>
          <w:sz w:val="24"/>
          <w:szCs w:val="24"/>
        </w:rPr>
        <w:t xml:space="preserve">for </w:t>
      </w:r>
      <w:r w:rsidR="00C154EF">
        <w:rPr>
          <w:sz w:val="24"/>
          <w:szCs w:val="24"/>
        </w:rPr>
        <w:t>Russia</w:t>
      </w:r>
      <w:r w:rsidR="00FC6EDF">
        <w:rPr>
          <w:sz w:val="24"/>
          <w:szCs w:val="24"/>
        </w:rPr>
        <w:t xml:space="preserve"> in 1870</w:t>
      </w:r>
      <w:r w:rsidR="003E60C8">
        <w:rPr>
          <w:sz w:val="24"/>
          <w:szCs w:val="24"/>
        </w:rPr>
        <w:t>,</w:t>
      </w:r>
      <w:r w:rsidR="00B05F67">
        <w:rPr>
          <w:sz w:val="24"/>
          <w:szCs w:val="24"/>
        </w:rPr>
        <w:t xml:space="preserve"> which</w:t>
      </w:r>
      <w:r w:rsidR="003E60C8">
        <w:rPr>
          <w:sz w:val="24"/>
          <w:szCs w:val="24"/>
        </w:rPr>
        <w:t xml:space="preserve"> softened this group’s position on pacifism, allowing special cases in which you could take up arms.</w:t>
      </w:r>
      <w:r w:rsidR="00883B06">
        <w:rPr>
          <w:rStyle w:val="FootnoteReference"/>
          <w:sz w:val="24"/>
          <w:szCs w:val="24"/>
        </w:rPr>
        <w:footnoteReference w:id="30"/>
      </w:r>
      <w:r w:rsidR="003E60C8">
        <w:rPr>
          <w:sz w:val="24"/>
          <w:szCs w:val="24"/>
        </w:rPr>
        <w:t xml:space="preserve"> </w:t>
      </w:r>
      <w:r w:rsidR="00147AEF">
        <w:rPr>
          <w:sz w:val="24"/>
          <w:szCs w:val="24"/>
        </w:rPr>
        <w:t xml:space="preserve">The normalization of military </w:t>
      </w:r>
      <w:r w:rsidR="00147AEF">
        <w:rPr>
          <w:sz w:val="24"/>
          <w:szCs w:val="24"/>
        </w:rPr>
        <w:lastRenderedPageBreak/>
        <w:t xml:space="preserve">service by </w:t>
      </w:r>
      <w:r w:rsidR="00527291">
        <w:rPr>
          <w:sz w:val="24"/>
          <w:szCs w:val="24"/>
        </w:rPr>
        <w:t>some Mennonite</w:t>
      </w:r>
      <w:r w:rsidR="00147AEF">
        <w:rPr>
          <w:sz w:val="24"/>
          <w:szCs w:val="24"/>
        </w:rPr>
        <w:t xml:space="preserve"> communities,</w:t>
      </w:r>
      <w:r w:rsidR="00883B06">
        <w:rPr>
          <w:sz w:val="24"/>
          <w:szCs w:val="24"/>
        </w:rPr>
        <w:t xml:space="preserve"> </w:t>
      </w:r>
      <w:r w:rsidR="00030E78">
        <w:rPr>
          <w:sz w:val="24"/>
          <w:szCs w:val="24"/>
        </w:rPr>
        <w:t>helps</w:t>
      </w:r>
      <w:r w:rsidR="00147AEF">
        <w:rPr>
          <w:sz w:val="24"/>
          <w:szCs w:val="24"/>
        </w:rPr>
        <w:t xml:space="preserve"> make</w:t>
      </w:r>
      <w:r w:rsidR="00883B06">
        <w:rPr>
          <w:sz w:val="24"/>
          <w:szCs w:val="24"/>
        </w:rPr>
        <w:t xml:space="preserve"> the case that most Mennonites were not intentionally trying to challenge the institution</w:t>
      </w:r>
      <w:r w:rsidR="00AB48FD">
        <w:rPr>
          <w:sz w:val="24"/>
          <w:szCs w:val="24"/>
        </w:rPr>
        <w:t>, r</w:t>
      </w:r>
      <w:r w:rsidR="00FC6EDF">
        <w:rPr>
          <w:sz w:val="24"/>
          <w:szCs w:val="24"/>
        </w:rPr>
        <w:t>ather their historical experiences shaped and softened their views on pacifism and taking up arms.</w:t>
      </w:r>
      <w:r w:rsidR="00147AEF">
        <w:rPr>
          <w:sz w:val="24"/>
          <w:szCs w:val="24"/>
        </w:rPr>
        <w:t xml:space="preserve"> </w:t>
      </w:r>
      <w:r w:rsidR="00883B06">
        <w:rPr>
          <w:sz w:val="24"/>
          <w:szCs w:val="24"/>
        </w:rPr>
        <w:t xml:space="preserve">  </w:t>
      </w:r>
    </w:p>
    <w:p w:rsidR="00B504C3" w:rsidRDefault="00892A4B" w:rsidP="00892A4B">
      <w:pPr>
        <w:spacing w:line="480" w:lineRule="auto"/>
        <w:rPr>
          <w:sz w:val="24"/>
          <w:szCs w:val="24"/>
        </w:rPr>
      </w:pPr>
      <w:r>
        <w:rPr>
          <w:sz w:val="24"/>
          <w:szCs w:val="24"/>
        </w:rPr>
        <w:tab/>
        <w:t xml:space="preserve">The final major factor for enlistment </w:t>
      </w:r>
      <w:r w:rsidR="008A6930">
        <w:rPr>
          <w:sz w:val="24"/>
          <w:szCs w:val="24"/>
        </w:rPr>
        <w:t>was</w:t>
      </w:r>
      <w:r>
        <w:rPr>
          <w:sz w:val="24"/>
          <w:szCs w:val="24"/>
        </w:rPr>
        <w:t xml:space="preserve"> nationalism and the wanting to thank Canada by enlisting. </w:t>
      </w:r>
      <w:r w:rsidR="00B0597D" w:rsidRPr="00B0597D">
        <w:rPr>
          <w:sz w:val="24"/>
          <w:szCs w:val="24"/>
        </w:rPr>
        <w:t>Jake Neisteter</w:t>
      </w:r>
      <w:r w:rsidR="00B0597D">
        <w:rPr>
          <w:sz w:val="24"/>
          <w:szCs w:val="24"/>
        </w:rPr>
        <w:t>, a Mennonite man that enliste</w:t>
      </w:r>
      <w:r w:rsidR="008A6930">
        <w:rPr>
          <w:sz w:val="24"/>
          <w:szCs w:val="24"/>
        </w:rPr>
        <w:t>d and fought in the war explained</w:t>
      </w:r>
      <w:r w:rsidR="00B0597D">
        <w:rPr>
          <w:sz w:val="24"/>
          <w:szCs w:val="24"/>
        </w:rPr>
        <w:t xml:space="preserve"> his reasoning for enlisting, “</w:t>
      </w:r>
      <w:r w:rsidR="00B0597D" w:rsidRPr="00B0597D">
        <w:rPr>
          <w:sz w:val="24"/>
          <w:szCs w:val="24"/>
        </w:rPr>
        <w:t>how can you just accept all the good things about living in Canada, and then when they ask for help, you say, 'So</w:t>
      </w:r>
      <w:r w:rsidR="00B0597D">
        <w:rPr>
          <w:sz w:val="24"/>
          <w:szCs w:val="24"/>
        </w:rPr>
        <w:t>rry, I can't do that.”</w:t>
      </w:r>
      <w:r w:rsidR="00B0597D">
        <w:rPr>
          <w:rStyle w:val="FootnoteReference"/>
          <w:sz w:val="24"/>
          <w:szCs w:val="24"/>
        </w:rPr>
        <w:footnoteReference w:id="31"/>
      </w:r>
      <w:r w:rsidR="0032795D">
        <w:rPr>
          <w:sz w:val="24"/>
          <w:szCs w:val="24"/>
        </w:rPr>
        <w:t xml:space="preserve">  Undoubtedly Mennonites felt honoured and in debt to Canada for taking them in.  Zado writes about the Russlaender Mennonites as wanting to be Canadian Citizens, as soon as possible.</w:t>
      </w:r>
      <w:r w:rsidR="0032795D">
        <w:rPr>
          <w:rStyle w:val="FootnoteReference"/>
          <w:sz w:val="24"/>
          <w:szCs w:val="24"/>
        </w:rPr>
        <w:footnoteReference w:id="32"/>
      </w:r>
      <w:r w:rsidR="0032795D">
        <w:rPr>
          <w:sz w:val="24"/>
          <w:szCs w:val="24"/>
        </w:rPr>
        <w:t xml:space="preserve"> </w:t>
      </w:r>
      <w:r w:rsidR="00EA6B99">
        <w:rPr>
          <w:sz w:val="24"/>
          <w:szCs w:val="24"/>
        </w:rPr>
        <w:t>The enculturation</w:t>
      </w:r>
      <w:r w:rsidR="008A6930">
        <w:rPr>
          <w:sz w:val="24"/>
          <w:szCs w:val="24"/>
        </w:rPr>
        <w:t xml:space="preserve"> and external influences</w:t>
      </w:r>
      <w:r w:rsidR="00EA6B99">
        <w:rPr>
          <w:sz w:val="24"/>
          <w:szCs w:val="24"/>
        </w:rPr>
        <w:t xml:space="preserve"> that had been happening previous </w:t>
      </w:r>
      <w:r w:rsidR="005C01D3">
        <w:rPr>
          <w:sz w:val="24"/>
          <w:szCs w:val="24"/>
        </w:rPr>
        <w:t xml:space="preserve">to the War, instilled Canadian </w:t>
      </w:r>
      <w:r w:rsidR="008A6930">
        <w:rPr>
          <w:sz w:val="24"/>
          <w:szCs w:val="24"/>
        </w:rPr>
        <w:t>nationalism</w:t>
      </w:r>
      <w:r w:rsidR="005C01D3">
        <w:rPr>
          <w:sz w:val="24"/>
          <w:szCs w:val="24"/>
        </w:rPr>
        <w:t xml:space="preserve">.  The want to protect and defend the </w:t>
      </w:r>
      <w:r w:rsidR="00754764">
        <w:rPr>
          <w:sz w:val="24"/>
          <w:szCs w:val="24"/>
        </w:rPr>
        <w:t xml:space="preserve">country that had taken them in </w:t>
      </w:r>
      <w:r w:rsidR="005C01D3">
        <w:rPr>
          <w:sz w:val="24"/>
          <w:szCs w:val="24"/>
        </w:rPr>
        <w:t xml:space="preserve">gave cause to some Mennonites </w:t>
      </w:r>
      <w:r w:rsidR="00754764">
        <w:rPr>
          <w:sz w:val="24"/>
          <w:szCs w:val="24"/>
        </w:rPr>
        <w:t>for wanting to enlist, nevertheless the reason for enlisting is far from wanting to rebel against the values and traditions they grew up in.</w:t>
      </w:r>
      <w:r w:rsidR="005C01D3">
        <w:rPr>
          <w:rStyle w:val="FootnoteReference"/>
          <w:sz w:val="24"/>
          <w:szCs w:val="24"/>
        </w:rPr>
        <w:footnoteReference w:id="33"/>
      </w:r>
      <w:r w:rsidR="005C01D3">
        <w:rPr>
          <w:sz w:val="24"/>
          <w:szCs w:val="24"/>
        </w:rPr>
        <w:t xml:space="preserve">  </w:t>
      </w:r>
    </w:p>
    <w:p w:rsidR="00800B6C" w:rsidRDefault="00800B6C" w:rsidP="00892A4B">
      <w:pPr>
        <w:spacing w:line="480" w:lineRule="auto"/>
        <w:rPr>
          <w:sz w:val="24"/>
          <w:szCs w:val="24"/>
        </w:rPr>
      </w:pPr>
      <w:r>
        <w:rPr>
          <w:sz w:val="24"/>
          <w:szCs w:val="24"/>
        </w:rPr>
        <w:tab/>
      </w:r>
      <w:r w:rsidR="007D2F53">
        <w:rPr>
          <w:sz w:val="24"/>
          <w:szCs w:val="24"/>
        </w:rPr>
        <w:t>The high</w:t>
      </w:r>
      <w:r w:rsidR="004948F7">
        <w:rPr>
          <w:sz w:val="24"/>
          <w:szCs w:val="24"/>
        </w:rPr>
        <w:t xml:space="preserve"> number of</w:t>
      </w:r>
      <w:r w:rsidR="007D2F53">
        <w:rPr>
          <w:sz w:val="24"/>
          <w:szCs w:val="24"/>
        </w:rPr>
        <w:t xml:space="preserve"> voluntarily enlistments into the military service, </w:t>
      </w:r>
      <w:r w:rsidR="00CF3E0D">
        <w:rPr>
          <w:sz w:val="24"/>
          <w:szCs w:val="24"/>
        </w:rPr>
        <w:t>was not to defy</w:t>
      </w:r>
      <w:r w:rsidR="007D2F53">
        <w:rPr>
          <w:sz w:val="24"/>
          <w:szCs w:val="24"/>
        </w:rPr>
        <w:t xml:space="preserve"> their</w:t>
      </w:r>
      <w:r w:rsidR="00CF3E0D">
        <w:rPr>
          <w:sz w:val="24"/>
          <w:szCs w:val="24"/>
        </w:rPr>
        <w:t xml:space="preserve"> Mennonite</w:t>
      </w:r>
      <w:r w:rsidR="007D2F53">
        <w:rPr>
          <w:sz w:val="24"/>
          <w:szCs w:val="24"/>
        </w:rPr>
        <w:t xml:space="preserve"> beliefs and traditions of pacifism, </w:t>
      </w:r>
      <w:r w:rsidR="00CF3E0D">
        <w:rPr>
          <w:sz w:val="24"/>
          <w:szCs w:val="24"/>
        </w:rPr>
        <w:t xml:space="preserve">but rather enlisted due </w:t>
      </w:r>
      <w:r w:rsidR="007D2F53">
        <w:rPr>
          <w:sz w:val="24"/>
          <w:szCs w:val="24"/>
        </w:rPr>
        <w:t>to</w:t>
      </w:r>
      <w:r w:rsidR="00CF3E0D">
        <w:rPr>
          <w:sz w:val="24"/>
          <w:szCs w:val="24"/>
        </w:rPr>
        <w:t xml:space="preserve"> a</w:t>
      </w:r>
      <w:r w:rsidR="007D2F53">
        <w:rPr>
          <w:sz w:val="24"/>
          <w:szCs w:val="24"/>
        </w:rPr>
        <w:t xml:space="preserve"> lack of leadership, historical involvement of military service and nationalism</w:t>
      </w:r>
      <w:r w:rsidR="00CF3E0D">
        <w:rPr>
          <w:sz w:val="24"/>
          <w:szCs w:val="24"/>
        </w:rPr>
        <w:t>.  The experiences outside the homes and the rejection of re-integration of Mennonite would le</w:t>
      </w:r>
      <w:r w:rsidR="0085603D">
        <w:rPr>
          <w:sz w:val="24"/>
          <w:szCs w:val="24"/>
        </w:rPr>
        <w:t>ad</w:t>
      </w:r>
      <w:r w:rsidR="00CF3E0D">
        <w:rPr>
          <w:sz w:val="24"/>
          <w:szCs w:val="24"/>
        </w:rPr>
        <w:t xml:space="preserve"> to a cultural shift.</w:t>
      </w:r>
      <w:r w:rsidR="004C6D82">
        <w:rPr>
          <w:sz w:val="24"/>
          <w:szCs w:val="24"/>
        </w:rPr>
        <w:t xml:space="preserve"> </w:t>
      </w:r>
      <w:r w:rsidR="007D2F53">
        <w:rPr>
          <w:sz w:val="24"/>
          <w:szCs w:val="24"/>
        </w:rPr>
        <w:t xml:space="preserve">  </w:t>
      </w:r>
      <w:r w:rsidR="004C6D82">
        <w:rPr>
          <w:sz w:val="24"/>
          <w:szCs w:val="24"/>
        </w:rPr>
        <w:t>However, Mennonite heritage continued after the war</w:t>
      </w:r>
      <w:r w:rsidR="009646F0">
        <w:rPr>
          <w:sz w:val="24"/>
          <w:szCs w:val="24"/>
        </w:rPr>
        <w:t xml:space="preserve"> but the culture had to be adapted in the new landscape that the Mennonites lived in.</w:t>
      </w:r>
      <w:r w:rsidR="00443894">
        <w:rPr>
          <w:sz w:val="24"/>
          <w:szCs w:val="24"/>
        </w:rPr>
        <w:t xml:space="preserve">  </w:t>
      </w:r>
      <w:r w:rsidR="004C6D82">
        <w:rPr>
          <w:sz w:val="24"/>
          <w:szCs w:val="24"/>
        </w:rPr>
        <w:t xml:space="preserve"> </w:t>
      </w:r>
      <w:r w:rsidR="004948F7">
        <w:rPr>
          <w:sz w:val="24"/>
          <w:szCs w:val="24"/>
        </w:rPr>
        <w:t xml:space="preserve">Understanding that these men did not enlist out </w:t>
      </w:r>
      <w:r w:rsidR="004948F7">
        <w:rPr>
          <w:sz w:val="24"/>
          <w:szCs w:val="24"/>
        </w:rPr>
        <w:lastRenderedPageBreak/>
        <w:t>of</w:t>
      </w:r>
      <w:r w:rsidR="004948F7" w:rsidRPr="004948F7">
        <w:rPr>
          <w:sz w:val="24"/>
          <w:szCs w:val="24"/>
        </w:rPr>
        <w:t xml:space="preserve"> defiance </w:t>
      </w:r>
      <w:r w:rsidR="004948F7">
        <w:rPr>
          <w:sz w:val="24"/>
          <w:szCs w:val="24"/>
        </w:rPr>
        <w:t>is important, as it explains the fondness of Mennonite heritage by these enlisting men, which helps preserve the culture through cultural changes to come after World War II.</w:t>
      </w:r>
      <w:r w:rsidR="00FE43D5">
        <w:rPr>
          <w:sz w:val="24"/>
          <w:szCs w:val="24"/>
        </w:rPr>
        <w:t xml:space="preserve">  These men wanted to continue to be part of the Mennonite heritage even though their lives had changed. </w:t>
      </w:r>
    </w:p>
    <w:p w:rsidR="00527291" w:rsidRPr="00FB4443" w:rsidRDefault="00B504C3" w:rsidP="00FB4443">
      <w:pPr>
        <w:spacing w:line="480" w:lineRule="auto"/>
        <w:rPr>
          <w:sz w:val="36"/>
          <w:szCs w:val="36"/>
        </w:rPr>
      </w:pPr>
      <w:r w:rsidRPr="00FB4443">
        <w:rPr>
          <w:sz w:val="36"/>
          <w:szCs w:val="36"/>
        </w:rPr>
        <w:t>Post War</w:t>
      </w:r>
    </w:p>
    <w:p w:rsidR="00527291" w:rsidRDefault="00527291" w:rsidP="00152263">
      <w:pPr>
        <w:spacing w:line="480" w:lineRule="auto"/>
        <w:ind w:firstLine="720"/>
        <w:rPr>
          <w:sz w:val="24"/>
          <w:szCs w:val="24"/>
        </w:rPr>
      </w:pPr>
      <w:r>
        <w:rPr>
          <w:sz w:val="24"/>
          <w:szCs w:val="24"/>
        </w:rPr>
        <w:t xml:space="preserve">Understanding that the </w:t>
      </w:r>
      <w:r w:rsidR="008070C6">
        <w:rPr>
          <w:sz w:val="24"/>
          <w:szCs w:val="24"/>
        </w:rPr>
        <w:t>military</w:t>
      </w:r>
      <w:r>
        <w:rPr>
          <w:sz w:val="24"/>
          <w:szCs w:val="24"/>
        </w:rPr>
        <w:t xml:space="preserve"> enlistments were not a challenge to the institution and </w:t>
      </w:r>
      <w:r w:rsidR="008070C6">
        <w:rPr>
          <w:sz w:val="24"/>
          <w:szCs w:val="24"/>
        </w:rPr>
        <w:t xml:space="preserve">the </w:t>
      </w:r>
      <w:r>
        <w:rPr>
          <w:sz w:val="24"/>
          <w:szCs w:val="24"/>
        </w:rPr>
        <w:t>teachings of Mennonites and the</w:t>
      </w:r>
      <w:r w:rsidR="008070C6">
        <w:rPr>
          <w:sz w:val="24"/>
          <w:szCs w:val="24"/>
        </w:rPr>
        <w:t>ir</w:t>
      </w:r>
      <w:r>
        <w:rPr>
          <w:sz w:val="24"/>
          <w:szCs w:val="24"/>
        </w:rPr>
        <w:t xml:space="preserve"> pre-war culture, I can now show the changes that occur in the 50’s and 60’s</w:t>
      </w:r>
      <w:r w:rsidR="00E4122B">
        <w:rPr>
          <w:sz w:val="24"/>
          <w:szCs w:val="24"/>
        </w:rPr>
        <w:t xml:space="preserve"> to the Mennonites</w:t>
      </w:r>
      <w:r w:rsidR="008070C6">
        <w:rPr>
          <w:sz w:val="24"/>
          <w:szCs w:val="24"/>
        </w:rPr>
        <w:t>, as</w:t>
      </w:r>
      <w:r>
        <w:rPr>
          <w:sz w:val="24"/>
          <w:szCs w:val="24"/>
        </w:rPr>
        <w:t xml:space="preserve"> </w:t>
      </w:r>
      <w:r w:rsidR="008070C6">
        <w:rPr>
          <w:sz w:val="24"/>
          <w:szCs w:val="24"/>
        </w:rPr>
        <w:t>they</w:t>
      </w:r>
      <w:r>
        <w:rPr>
          <w:sz w:val="24"/>
          <w:szCs w:val="24"/>
        </w:rPr>
        <w:t xml:space="preserve"> a</w:t>
      </w:r>
      <w:r w:rsidR="008070C6">
        <w:rPr>
          <w:sz w:val="24"/>
          <w:szCs w:val="24"/>
        </w:rPr>
        <w:t>dapted and re-invented</w:t>
      </w:r>
      <w:r w:rsidR="00E4122B">
        <w:rPr>
          <w:sz w:val="24"/>
          <w:szCs w:val="24"/>
        </w:rPr>
        <w:t xml:space="preserve"> their </w:t>
      </w:r>
      <w:r>
        <w:rPr>
          <w:sz w:val="24"/>
          <w:szCs w:val="24"/>
        </w:rPr>
        <w:t xml:space="preserve">culture </w:t>
      </w:r>
      <w:r w:rsidR="00994A38">
        <w:rPr>
          <w:sz w:val="24"/>
          <w:szCs w:val="24"/>
        </w:rPr>
        <w:t>because of</w:t>
      </w:r>
      <w:r w:rsidR="00FF1867">
        <w:rPr>
          <w:sz w:val="24"/>
          <w:szCs w:val="24"/>
        </w:rPr>
        <w:t xml:space="preserve"> the</w:t>
      </w:r>
      <w:r>
        <w:rPr>
          <w:sz w:val="24"/>
          <w:szCs w:val="24"/>
        </w:rPr>
        <w:t xml:space="preserve"> enlistments in World War II. </w:t>
      </w:r>
      <w:r w:rsidR="00414AED">
        <w:rPr>
          <w:sz w:val="24"/>
          <w:szCs w:val="24"/>
        </w:rPr>
        <w:t xml:space="preserve"> The reception of</w:t>
      </w:r>
      <w:r w:rsidR="001132FE">
        <w:rPr>
          <w:sz w:val="24"/>
          <w:szCs w:val="24"/>
        </w:rPr>
        <w:t xml:space="preserve"> young enlisting Mennonites</w:t>
      </w:r>
      <w:r w:rsidR="0085603D">
        <w:rPr>
          <w:sz w:val="24"/>
          <w:szCs w:val="24"/>
        </w:rPr>
        <w:t xml:space="preserve"> after World War II</w:t>
      </w:r>
      <w:r w:rsidR="001132FE">
        <w:rPr>
          <w:sz w:val="24"/>
          <w:szCs w:val="24"/>
        </w:rPr>
        <w:t xml:space="preserve"> and the experiences outside of their traditional communities by both military servicemen and contentious objectors</w:t>
      </w:r>
      <w:r w:rsidR="0085603D">
        <w:rPr>
          <w:sz w:val="24"/>
          <w:szCs w:val="24"/>
        </w:rPr>
        <w:t>, le</w:t>
      </w:r>
      <w:r w:rsidR="001132FE">
        <w:rPr>
          <w:sz w:val="24"/>
          <w:szCs w:val="24"/>
        </w:rPr>
        <w:t xml:space="preserve">d to an urban migration.  </w:t>
      </w:r>
      <w:r w:rsidR="00994A38">
        <w:rPr>
          <w:sz w:val="24"/>
          <w:szCs w:val="24"/>
        </w:rPr>
        <w:t xml:space="preserve">The men who enlisted were changed by their experiences outside their communities, which in return affected both the communities they went back to or they migrated to the cities to start their new lives.  </w:t>
      </w:r>
      <w:r w:rsidR="001132FE">
        <w:rPr>
          <w:sz w:val="24"/>
          <w:szCs w:val="24"/>
        </w:rPr>
        <w:t>Howe</w:t>
      </w:r>
      <w:r w:rsidR="008A6930">
        <w:rPr>
          <w:sz w:val="24"/>
          <w:szCs w:val="24"/>
        </w:rPr>
        <w:t xml:space="preserve">ver, the heritage </w:t>
      </w:r>
      <w:r w:rsidR="00994A38">
        <w:rPr>
          <w:sz w:val="24"/>
          <w:szCs w:val="24"/>
        </w:rPr>
        <w:t xml:space="preserve">was </w:t>
      </w:r>
      <w:r w:rsidR="008A6930">
        <w:rPr>
          <w:sz w:val="24"/>
          <w:szCs w:val="24"/>
        </w:rPr>
        <w:t>maintained</w:t>
      </w:r>
      <w:r w:rsidR="00994A38">
        <w:rPr>
          <w:sz w:val="24"/>
          <w:szCs w:val="24"/>
        </w:rPr>
        <w:t xml:space="preserve">, as </w:t>
      </w:r>
      <w:r w:rsidR="001132FE">
        <w:rPr>
          <w:sz w:val="24"/>
          <w:szCs w:val="24"/>
        </w:rPr>
        <w:t>an adapted Mennonite culture</w:t>
      </w:r>
      <w:r w:rsidR="00994A38">
        <w:rPr>
          <w:sz w:val="24"/>
          <w:szCs w:val="24"/>
        </w:rPr>
        <w:t xml:space="preserve"> evolved</w:t>
      </w:r>
      <w:r w:rsidR="001132FE">
        <w:rPr>
          <w:sz w:val="24"/>
          <w:szCs w:val="24"/>
        </w:rPr>
        <w:t xml:space="preserve"> due to</w:t>
      </w:r>
      <w:r w:rsidR="00414AED">
        <w:rPr>
          <w:sz w:val="24"/>
          <w:szCs w:val="24"/>
        </w:rPr>
        <w:t xml:space="preserve"> a religious re-centering</w:t>
      </w:r>
      <w:r w:rsidR="001132FE">
        <w:rPr>
          <w:sz w:val="24"/>
          <w:szCs w:val="24"/>
        </w:rPr>
        <w:t xml:space="preserve">. </w:t>
      </w:r>
      <w:r w:rsidR="00683814">
        <w:rPr>
          <w:sz w:val="24"/>
          <w:szCs w:val="24"/>
        </w:rPr>
        <w:t>The pre-war tensions of external influence from English Canadian society and traditional changes were speed up do to the happenings of World War II.  The enlistments are to be seen as a catalyst to the changes that were happening before the war, as World War II only sped up the inevitable changes that were ongoing in the 1930’s.</w:t>
      </w:r>
      <w:r w:rsidR="00ED2FC8">
        <w:rPr>
          <w:sz w:val="24"/>
          <w:szCs w:val="24"/>
        </w:rPr>
        <w:t xml:space="preserve">  </w:t>
      </w:r>
    </w:p>
    <w:p w:rsidR="00C019D0" w:rsidRDefault="00C019D0" w:rsidP="00551D93">
      <w:pPr>
        <w:spacing w:line="480" w:lineRule="auto"/>
        <w:ind w:firstLine="720"/>
        <w:rPr>
          <w:sz w:val="24"/>
          <w:szCs w:val="24"/>
        </w:rPr>
      </w:pPr>
      <w:r>
        <w:rPr>
          <w:sz w:val="24"/>
          <w:szCs w:val="24"/>
        </w:rPr>
        <w:t xml:space="preserve">In the immediate aftermath of the Second World War, Mennonite men </w:t>
      </w:r>
      <w:r w:rsidR="00D64A0A">
        <w:rPr>
          <w:sz w:val="24"/>
          <w:szCs w:val="24"/>
        </w:rPr>
        <w:t xml:space="preserve">that were </w:t>
      </w:r>
      <w:r>
        <w:rPr>
          <w:sz w:val="24"/>
          <w:szCs w:val="24"/>
        </w:rPr>
        <w:t>either fighting in the armed service or working in camps as contentious objectors</w:t>
      </w:r>
      <w:r w:rsidR="00D64A0A">
        <w:rPr>
          <w:sz w:val="24"/>
          <w:szCs w:val="24"/>
        </w:rPr>
        <w:t>,</w:t>
      </w:r>
      <w:r>
        <w:rPr>
          <w:sz w:val="24"/>
          <w:szCs w:val="24"/>
        </w:rPr>
        <w:t xml:space="preserve"> began their journey back to their original communities, however their lives had been altered.  The men who had </w:t>
      </w:r>
      <w:r>
        <w:rPr>
          <w:sz w:val="24"/>
          <w:szCs w:val="24"/>
        </w:rPr>
        <w:lastRenderedPageBreak/>
        <w:t xml:space="preserve">defied the pacifism teachings (not out of defiance), were now returning to their homes, but met a disappointed community. Mennonite communities demanded they apologize for their wrong-doings and did little in the way of spiritual </w:t>
      </w:r>
      <w:r w:rsidR="002551FF">
        <w:rPr>
          <w:sz w:val="24"/>
          <w:szCs w:val="24"/>
        </w:rPr>
        <w:t>support.  Most men could not meet the requirements made by their communities to rejoin</w:t>
      </w:r>
      <w:r w:rsidR="00DE3CF1">
        <w:rPr>
          <w:sz w:val="24"/>
          <w:szCs w:val="24"/>
        </w:rPr>
        <w:t>,</w:t>
      </w:r>
      <w:r w:rsidR="002551FF">
        <w:rPr>
          <w:sz w:val="24"/>
          <w:szCs w:val="24"/>
        </w:rPr>
        <w:t xml:space="preserve"> so “most were permanently lost.”</w:t>
      </w:r>
      <w:r w:rsidR="002551FF">
        <w:rPr>
          <w:rStyle w:val="FootnoteReference"/>
          <w:sz w:val="24"/>
          <w:szCs w:val="24"/>
        </w:rPr>
        <w:footnoteReference w:id="34"/>
      </w:r>
      <w:r>
        <w:rPr>
          <w:sz w:val="24"/>
          <w:szCs w:val="24"/>
        </w:rPr>
        <w:t xml:space="preserve"> </w:t>
      </w:r>
      <w:r w:rsidR="00DE3CF1">
        <w:rPr>
          <w:sz w:val="24"/>
          <w:szCs w:val="24"/>
        </w:rPr>
        <w:t xml:space="preserve">As Jake </w:t>
      </w:r>
      <w:r w:rsidR="00DE3CF1" w:rsidRPr="00DE3CF1">
        <w:rPr>
          <w:sz w:val="24"/>
          <w:szCs w:val="24"/>
        </w:rPr>
        <w:t>Neisteter</w:t>
      </w:r>
      <w:r w:rsidR="00DE3CF1">
        <w:rPr>
          <w:sz w:val="24"/>
          <w:szCs w:val="24"/>
        </w:rPr>
        <w:t xml:space="preserve"> states</w:t>
      </w:r>
      <w:r w:rsidR="00DE3CF1" w:rsidRPr="00DE3CF1">
        <w:rPr>
          <w:sz w:val="24"/>
          <w:szCs w:val="24"/>
        </w:rPr>
        <w:t xml:space="preserve"> </w:t>
      </w:r>
      <w:r w:rsidR="00DE3CF1">
        <w:rPr>
          <w:sz w:val="24"/>
          <w:szCs w:val="24"/>
        </w:rPr>
        <w:t>“People shunned you.”</w:t>
      </w:r>
      <w:r w:rsidR="00DE3CF1">
        <w:rPr>
          <w:rStyle w:val="FootnoteReference"/>
          <w:sz w:val="24"/>
          <w:szCs w:val="24"/>
        </w:rPr>
        <w:footnoteReference w:id="35"/>
      </w:r>
      <w:r w:rsidR="00B62DEE">
        <w:rPr>
          <w:sz w:val="24"/>
          <w:szCs w:val="24"/>
        </w:rPr>
        <w:t xml:space="preserve">  The military men were forc</w:t>
      </w:r>
      <w:r w:rsidR="00D152CA">
        <w:rPr>
          <w:sz w:val="24"/>
          <w:szCs w:val="24"/>
        </w:rPr>
        <w:t xml:space="preserve">ed to join the </w:t>
      </w:r>
      <w:r w:rsidR="003E6509">
        <w:rPr>
          <w:sz w:val="24"/>
          <w:szCs w:val="24"/>
        </w:rPr>
        <w:t xml:space="preserve">mainstream </w:t>
      </w:r>
      <w:r w:rsidR="00D152CA">
        <w:rPr>
          <w:sz w:val="24"/>
          <w:szCs w:val="24"/>
        </w:rPr>
        <w:t xml:space="preserve">Canadian society, which mainly took them to the cities. </w:t>
      </w:r>
      <w:r w:rsidR="00107196">
        <w:rPr>
          <w:sz w:val="24"/>
          <w:szCs w:val="24"/>
        </w:rPr>
        <w:t xml:space="preserve"> Cities </w:t>
      </w:r>
      <w:r w:rsidR="00ED2FC8">
        <w:rPr>
          <w:sz w:val="24"/>
          <w:szCs w:val="24"/>
        </w:rPr>
        <w:t>had</w:t>
      </w:r>
      <w:r w:rsidR="00107196">
        <w:rPr>
          <w:sz w:val="24"/>
          <w:szCs w:val="24"/>
        </w:rPr>
        <w:t xml:space="preserve"> veteran educational and civil re-establishment efforts </w:t>
      </w:r>
      <w:r w:rsidR="00ED2FC8">
        <w:rPr>
          <w:sz w:val="24"/>
          <w:szCs w:val="24"/>
        </w:rPr>
        <w:t xml:space="preserve">that </w:t>
      </w:r>
      <w:r w:rsidR="00107196">
        <w:rPr>
          <w:sz w:val="24"/>
          <w:szCs w:val="24"/>
        </w:rPr>
        <w:t>could help ease the transition into their new lives.</w:t>
      </w:r>
      <w:r w:rsidR="007C187E">
        <w:rPr>
          <w:rStyle w:val="FootnoteReference"/>
          <w:sz w:val="24"/>
          <w:szCs w:val="24"/>
        </w:rPr>
        <w:footnoteReference w:id="36"/>
      </w:r>
      <w:r w:rsidR="00107196">
        <w:rPr>
          <w:sz w:val="24"/>
          <w:szCs w:val="24"/>
        </w:rPr>
        <w:t xml:space="preserve">  </w:t>
      </w:r>
      <w:r w:rsidR="00D152CA">
        <w:rPr>
          <w:sz w:val="24"/>
          <w:szCs w:val="24"/>
        </w:rPr>
        <w:t xml:space="preserve">The contentious objectors on the other hand were more welcomed back into </w:t>
      </w:r>
      <w:r w:rsidR="008D46FB">
        <w:rPr>
          <w:sz w:val="24"/>
          <w:szCs w:val="24"/>
        </w:rPr>
        <w:t xml:space="preserve">Mennonite </w:t>
      </w:r>
      <w:r w:rsidR="00D152CA">
        <w:rPr>
          <w:sz w:val="24"/>
          <w:szCs w:val="24"/>
        </w:rPr>
        <w:t xml:space="preserve">society, </w:t>
      </w:r>
      <w:r w:rsidR="008A6930">
        <w:rPr>
          <w:sz w:val="24"/>
          <w:szCs w:val="24"/>
        </w:rPr>
        <w:t xml:space="preserve">as they </w:t>
      </w:r>
      <w:r w:rsidR="003E6509">
        <w:rPr>
          <w:sz w:val="24"/>
          <w:szCs w:val="24"/>
        </w:rPr>
        <w:t xml:space="preserve">had </w:t>
      </w:r>
      <w:r w:rsidR="008A6930">
        <w:rPr>
          <w:sz w:val="24"/>
          <w:szCs w:val="24"/>
        </w:rPr>
        <w:t>upheld their</w:t>
      </w:r>
      <w:r w:rsidR="008D46FB">
        <w:rPr>
          <w:sz w:val="24"/>
          <w:szCs w:val="24"/>
        </w:rPr>
        <w:t xml:space="preserve"> peace positions</w:t>
      </w:r>
      <w:r w:rsidR="00D152CA">
        <w:rPr>
          <w:sz w:val="24"/>
          <w:szCs w:val="24"/>
        </w:rPr>
        <w:t xml:space="preserve">, however the life experiences away from home had changed them.  One man </w:t>
      </w:r>
      <w:r w:rsidR="00D152CA" w:rsidRPr="00D152CA">
        <w:rPr>
          <w:sz w:val="24"/>
          <w:szCs w:val="24"/>
        </w:rPr>
        <w:t>Dave Derksen</w:t>
      </w:r>
      <w:r w:rsidR="00D152CA">
        <w:rPr>
          <w:sz w:val="24"/>
          <w:szCs w:val="24"/>
        </w:rPr>
        <w:t xml:space="preserve">, who had been in </w:t>
      </w:r>
      <w:r w:rsidR="00B775E5">
        <w:rPr>
          <w:sz w:val="24"/>
          <w:szCs w:val="24"/>
        </w:rPr>
        <w:t xml:space="preserve">a </w:t>
      </w:r>
      <w:r w:rsidR="00D152CA">
        <w:rPr>
          <w:sz w:val="24"/>
          <w:szCs w:val="24"/>
        </w:rPr>
        <w:t xml:space="preserve">British Columbia </w:t>
      </w:r>
      <w:r w:rsidR="00B775E5">
        <w:rPr>
          <w:sz w:val="24"/>
          <w:szCs w:val="24"/>
        </w:rPr>
        <w:t>work camp</w:t>
      </w:r>
      <w:r w:rsidR="00D152CA">
        <w:rPr>
          <w:sz w:val="24"/>
          <w:szCs w:val="24"/>
        </w:rPr>
        <w:t xml:space="preserve"> s</w:t>
      </w:r>
      <w:r w:rsidR="00B775E5">
        <w:rPr>
          <w:sz w:val="24"/>
          <w:szCs w:val="24"/>
        </w:rPr>
        <w:t>t</w:t>
      </w:r>
      <w:r w:rsidR="00D152CA">
        <w:rPr>
          <w:sz w:val="24"/>
          <w:szCs w:val="24"/>
        </w:rPr>
        <w:t>ates</w:t>
      </w:r>
      <w:r w:rsidR="00B775E5">
        <w:rPr>
          <w:sz w:val="24"/>
          <w:szCs w:val="24"/>
        </w:rPr>
        <w:t>,</w:t>
      </w:r>
      <w:r w:rsidR="00D152CA">
        <w:rPr>
          <w:sz w:val="24"/>
          <w:szCs w:val="24"/>
        </w:rPr>
        <w:t xml:space="preserve"> “</w:t>
      </w:r>
      <w:r w:rsidR="00D152CA" w:rsidRPr="00D152CA">
        <w:rPr>
          <w:sz w:val="24"/>
          <w:szCs w:val="24"/>
        </w:rPr>
        <w:t>Our parents complained that we were so different. After CO</w:t>
      </w:r>
      <w:r w:rsidR="00BC19CC">
        <w:rPr>
          <w:sz w:val="24"/>
          <w:szCs w:val="24"/>
        </w:rPr>
        <w:t xml:space="preserve"> [contentious objector]</w:t>
      </w:r>
      <w:r w:rsidR="00D152CA" w:rsidRPr="00D152CA">
        <w:rPr>
          <w:sz w:val="24"/>
          <w:szCs w:val="24"/>
        </w:rPr>
        <w:t xml:space="preserve"> camp, most of the boys had changed complete</w:t>
      </w:r>
      <w:r w:rsidR="00D152CA">
        <w:rPr>
          <w:sz w:val="24"/>
          <w:szCs w:val="24"/>
        </w:rPr>
        <w:t>ly... We had experienced a lot.”</w:t>
      </w:r>
      <w:r w:rsidR="00D152CA">
        <w:rPr>
          <w:rStyle w:val="FootnoteReference"/>
          <w:sz w:val="24"/>
          <w:szCs w:val="24"/>
        </w:rPr>
        <w:footnoteReference w:id="37"/>
      </w:r>
      <w:r w:rsidR="00BA52D4">
        <w:rPr>
          <w:sz w:val="24"/>
          <w:szCs w:val="24"/>
        </w:rPr>
        <w:t xml:space="preserve">  The</w:t>
      </w:r>
      <w:r w:rsidR="00107196">
        <w:rPr>
          <w:sz w:val="24"/>
          <w:szCs w:val="24"/>
        </w:rPr>
        <w:t xml:space="preserve"> outside world experiences made the transition back into their communities hard, </w:t>
      </w:r>
      <w:r w:rsidR="00BA52D4">
        <w:rPr>
          <w:sz w:val="24"/>
          <w:szCs w:val="24"/>
        </w:rPr>
        <w:t xml:space="preserve">as </w:t>
      </w:r>
      <w:r w:rsidR="00107196">
        <w:rPr>
          <w:sz w:val="24"/>
          <w:szCs w:val="24"/>
        </w:rPr>
        <w:t xml:space="preserve">many </w:t>
      </w:r>
      <w:r w:rsidR="008D46FB">
        <w:rPr>
          <w:sz w:val="24"/>
          <w:szCs w:val="24"/>
        </w:rPr>
        <w:t>eventually made their way into mainstream society</w:t>
      </w:r>
      <w:r w:rsidR="003E6509">
        <w:rPr>
          <w:sz w:val="24"/>
          <w:szCs w:val="24"/>
        </w:rPr>
        <w:t xml:space="preserve"> or changed the communities that they re-integrated into</w:t>
      </w:r>
      <w:r w:rsidR="008D46FB">
        <w:rPr>
          <w:sz w:val="24"/>
          <w:szCs w:val="24"/>
        </w:rPr>
        <w:t xml:space="preserve">.  </w:t>
      </w:r>
      <w:r w:rsidR="005508FE">
        <w:rPr>
          <w:sz w:val="24"/>
          <w:szCs w:val="24"/>
        </w:rPr>
        <w:t xml:space="preserve">“These men had </w:t>
      </w:r>
      <w:r w:rsidR="005508FE" w:rsidRPr="005508FE">
        <w:rPr>
          <w:sz w:val="24"/>
          <w:szCs w:val="24"/>
        </w:rPr>
        <w:t>experienced much that was new and for</w:t>
      </w:r>
      <w:r w:rsidR="005508FE">
        <w:rPr>
          <w:sz w:val="24"/>
          <w:szCs w:val="24"/>
        </w:rPr>
        <w:t xml:space="preserve">eign to their home communities.  </w:t>
      </w:r>
      <w:r w:rsidR="005508FE" w:rsidRPr="005508FE">
        <w:rPr>
          <w:sz w:val="24"/>
          <w:szCs w:val="24"/>
        </w:rPr>
        <w:t>Very few could return home unchang</w:t>
      </w:r>
      <w:r w:rsidR="005508FE">
        <w:rPr>
          <w:sz w:val="24"/>
          <w:szCs w:val="24"/>
        </w:rPr>
        <w:t xml:space="preserve">ed, and they changed their home </w:t>
      </w:r>
      <w:r w:rsidR="005508FE" w:rsidRPr="005508FE">
        <w:rPr>
          <w:sz w:val="24"/>
          <w:szCs w:val="24"/>
        </w:rPr>
        <w:t xml:space="preserve">communities </w:t>
      </w:r>
      <w:r w:rsidR="005508FE" w:rsidRPr="00D64A0A">
        <w:rPr>
          <w:i/>
          <w:sz w:val="24"/>
          <w:szCs w:val="24"/>
        </w:rPr>
        <w:t>if</w:t>
      </w:r>
      <w:r w:rsidR="005508FE" w:rsidRPr="005508FE">
        <w:rPr>
          <w:sz w:val="24"/>
          <w:szCs w:val="24"/>
        </w:rPr>
        <w:t xml:space="preserve"> and when they returned.</w:t>
      </w:r>
      <w:r w:rsidR="005508FE">
        <w:rPr>
          <w:sz w:val="24"/>
          <w:szCs w:val="24"/>
        </w:rPr>
        <w:t>”</w:t>
      </w:r>
      <w:r w:rsidR="005508FE">
        <w:rPr>
          <w:rStyle w:val="FootnoteReference"/>
          <w:sz w:val="24"/>
          <w:szCs w:val="24"/>
        </w:rPr>
        <w:footnoteReference w:id="38"/>
      </w:r>
      <w:r w:rsidR="008D6F8C">
        <w:rPr>
          <w:sz w:val="24"/>
          <w:szCs w:val="24"/>
        </w:rPr>
        <w:t xml:space="preserve">  Both military and contentious objector’s lives had been changed and no longer f</w:t>
      </w:r>
      <w:r w:rsidR="003E6509">
        <w:rPr>
          <w:sz w:val="24"/>
          <w:szCs w:val="24"/>
        </w:rPr>
        <w:t xml:space="preserve">it into their old communities.  </w:t>
      </w:r>
      <w:r w:rsidR="008D6F8C">
        <w:rPr>
          <w:sz w:val="24"/>
          <w:szCs w:val="24"/>
        </w:rPr>
        <w:t xml:space="preserve">The changes within </w:t>
      </w:r>
      <w:r w:rsidR="00551D93">
        <w:rPr>
          <w:sz w:val="24"/>
          <w:szCs w:val="24"/>
        </w:rPr>
        <w:t xml:space="preserve">the communities </w:t>
      </w:r>
      <w:r w:rsidR="008D6F8C">
        <w:rPr>
          <w:sz w:val="24"/>
          <w:szCs w:val="24"/>
        </w:rPr>
        <w:t xml:space="preserve">and the </w:t>
      </w:r>
      <w:r w:rsidR="003E6509">
        <w:rPr>
          <w:sz w:val="24"/>
          <w:szCs w:val="24"/>
        </w:rPr>
        <w:t xml:space="preserve">urban </w:t>
      </w:r>
      <w:r w:rsidR="008D6F8C">
        <w:rPr>
          <w:sz w:val="24"/>
          <w:szCs w:val="24"/>
        </w:rPr>
        <w:t xml:space="preserve">migration are the beginning of a new re-invented culture that would form during the 50’s and </w:t>
      </w:r>
      <w:r w:rsidR="008D6F8C">
        <w:rPr>
          <w:sz w:val="24"/>
          <w:szCs w:val="24"/>
        </w:rPr>
        <w:lastRenderedPageBreak/>
        <w:t>60’s</w:t>
      </w:r>
      <w:r w:rsidR="00551D93">
        <w:rPr>
          <w:sz w:val="24"/>
          <w:szCs w:val="24"/>
        </w:rPr>
        <w:t xml:space="preserve">, which </w:t>
      </w:r>
      <w:r w:rsidR="001A3899">
        <w:rPr>
          <w:sz w:val="24"/>
          <w:szCs w:val="24"/>
        </w:rPr>
        <w:t>happened because of</w:t>
      </w:r>
      <w:r w:rsidR="00551D93">
        <w:rPr>
          <w:sz w:val="24"/>
          <w:szCs w:val="24"/>
        </w:rPr>
        <w:t xml:space="preserve"> both </w:t>
      </w:r>
      <w:r w:rsidR="001A3899">
        <w:rPr>
          <w:sz w:val="24"/>
          <w:szCs w:val="24"/>
        </w:rPr>
        <w:t>the contentious objectors and military enlisters</w:t>
      </w:r>
      <w:r w:rsidR="008D6F8C">
        <w:rPr>
          <w:sz w:val="24"/>
          <w:szCs w:val="24"/>
        </w:rPr>
        <w:t>.</w:t>
      </w:r>
      <w:r w:rsidR="00E925C7">
        <w:rPr>
          <w:sz w:val="24"/>
          <w:szCs w:val="24"/>
        </w:rPr>
        <w:t xml:space="preserve">  In addition the outcast of military men and external</w:t>
      </w:r>
      <w:r w:rsidR="00107196">
        <w:rPr>
          <w:sz w:val="24"/>
          <w:szCs w:val="24"/>
        </w:rPr>
        <w:t xml:space="preserve"> </w:t>
      </w:r>
      <w:r w:rsidR="00E925C7">
        <w:rPr>
          <w:sz w:val="24"/>
          <w:szCs w:val="24"/>
        </w:rPr>
        <w:t>experiences</w:t>
      </w:r>
      <w:r w:rsidR="003A69F0">
        <w:rPr>
          <w:sz w:val="24"/>
          <w:szCs w:val="24"/>
        </w:rPr>
        <w:t xml:space="preserve"> of men that did alternative service </w:t>
      </w:r>
      <w:r w:rsidR="00E925C7">
        <w:rPr>
          <w:sz w:val="24"/>
          <w:szCs w:val="24"/>
        </w:rPr>
        <w:t>began the</w:t>
      </w:r>
      <w:r w:rsidR="001A3899">
        <w:rPr>
          <w:sz w:val="24"/>
          <w:szCs w:val="24"/>
        </w:rPr>
        <w:t xml:space="preserve"> Mennonite </w:t>
      </w:r>
      <w:r w:rsidR="00E925C7">
        <w:rPr>
          <w:sz w:val="24"/>
          <w:szCs w:val="24"/>
        </w:rPr>
        <w:t>shift to the cities.</w:t>
      </w:r>
      <w:r w:rsidR="00E925C7">
        <w:rPr>
          <w:rStyle w:val="FootnoteReference"/>
          <w:sz w:val="24"/>
          <w:szCs w:val="24"/>
        </w:rPr>
        <w:footnoteReference w:id="39"/>
      </w:r>
    </w:p>
    <w:p w:rsidR="00F32C92" w:rsidRDefault="00367852" w:rsidP="00B504C3">
      <w:pPr>
        <w:spacing w:line="480" w:lineRule="auto"/>
        <w:ind w:firstLine="720"/>
        <w:rPr>
          <w:sz w:val="24"/>
          <w:szCs w:val="24"/>
        </w:rPr>
      </w:pPr>
      <w:r>
        <w:rPr>
          <w:sz w:val="24"/>
          <w:szCs w:val="24"/>
        </w:rPr>
        <w:t>Undoubtedly</w:t>
      </w:r>
      <w:r w:rsidR="003F2BD8">
        <w:rPr>
          <w:sz w:val="24"/>
          <w:szCs w:val="24"/>
        </w:rPr>
        <w:t xml:space="preserve"> Canada</w:t>
      </w:r>
      <w:r>
        <w:rPr>
          <w:sz w:val="24"/>
          <w:szCs w:val="24"/>
        </w:rPr>
        <w:t>’s</w:t>
      </w:r>
      <w:r w:rsidR="003F2BD8">
        <w:rPr>
          <w:sz w:val="24"/>
          <w:szCs w:val="24"/>
        </w:rPr>
        <w:t xml:space="preserve"> </w:t>
      </w:r>
      <w:r>
        <w:rPr>
          <w:sz w:val="24"/>
          <w:szCs w:val="24"/>
        </w:rPr>
        <w:t>had a rural to urban shift</w:t>
      </w:r>
      <w:r w:rsidR="00AA6C96">
        <w:rPr>
          <w:sz w:val="24"/>
          <w:szCs w:val="24"/>
        </w:rPr>
        <w:t xml:space="preserve"> during the same time period</w:t>
      </w:r>
      <w:r>
        <w:rPr>
          <w:sz w:val="24"/>
          <w:szCs w:val="24"/>
        </w:rPr>
        <w:t xml:space="preserve">, </w:t>
      </w:r>
      <w:r w:rsidR="003F2BD8">
        <w:rPr>
          <w:sz w:val="24"/>
          <w:szCs w:val="24"/>
        </w:rPr>
        <w:t>but the Mennonite case is special</w:t>
      </w:r>
      <w:r>
        <w:rPr>
          <w:sz w:val="24"/>
          <w:szCs w:val="24"/>
        </w:rPr>
        <w:t xml:space="preserve"> due to the</w:t>
      </w:r>
      <w:r w:rsidR="003F2BD8">
        <w:rPr>
          <w:sz w:val="24"/>
          <w:szCs w:val="24"/>
        </w:rPr>
        <w:t xml:space="preserve"> size and the </w:t>
      </w:r>
      <w:r>
        <w:rPr>
          <w:sz w:val="24"/>
          <w:szCs w:val="24"/>
        </w:rPr>
        <w:t>sharp change</w:t>
      </w:r>
      <w:r w:rsidR="003F2BD8">
        <w:rPr>
          <w:sz w:val="24"/>
          <w:szCs w:val="24"/>
        </w:rPr>
        <w:t>.</w:t>
      </w:r>
      <w:r>
        <w:rPr>
          <w:sz w:val="24"/>
          <w:szCs w:val="24"/>
        </w:rPr>
        <w:t xml:space="preserve">  In 1941 the Canadian rural percentage</w:t>
      </w:r>
      <w:r w:rsidR="00F32C92" w:rsidRPr="00F32C92">
        <w:rPr>
          <w:sz w:val="24"/>
          <w:szCs w:val="24"/>
        </w:rPr>
        <w:t xml:space="preserve"> was </w:t>
      </w:r>
      <w:r w:rsidR="00BF65E9">
        <w:rPr>
          <w:sz w:val="24"/>
          <w:szCs w:val="24"/>
        </w:rPr>
        <w:t xml:space="preserve">at </w:t>
      </w:r>
      <w:r w:rsidR="00F32C92" w:rsidRPr="00F32C92">
        <w:rPr>
          <w:sz w:val="24"/>
          <w:szCs w:val="24"/>
        </w:rPr>
        <w:t xml:space="preserve">46% and went down to 24% </w:t>
      </w:r>
      <w:r w:rsidR="00BF65E9">
        <w:rPr>
          <w:sz w:val="24"/>
          <w:szCs w:val="24"/>
        </w:rPr>
        <w:t>by</w:t>
      </w:r>
      <w:r w:rsidR="00F32C92" w:rsidRPr="00F32C92">
        <w:rPr>
          <w:sz w:val="24"/>
          <w:szCs w:val="24"/>
        </w:rPr>
        <w:t xml:space="preserve"> 1971.</w:t>
      </w:r>
      <w:r>
        <w:rPr>
          <w:sz w:val="24"/>
          <w:szCs w:val="24"/>
        </w:rPr>
        <w:t xml:space="preserve"> The decline had been happening at a consistent rate since the turn of the century.</w:t>
      </w:r>
      <w:r w:rsidR="00F32C92">
        <w:rPr>
          <w:rStyle w:val="FootnoteReference"/>
          <w:sz w:val="24"/>
          <w:szCs w:val="24"/>
        </w:rPr>
        <w:footnoteReference w:id="40"/>
      </w:r>
      <w:r>
        <w:rPr>
          <w:sz w:val="24"/>
          <w:szCs w:val="24"/>
        </w:rPr>
        <w:t xml:space="preserve">  </w:t>
      </w:r>
      <w:r w:rsidR="007F0E44">
        <w:rPr>
          <w:sz w:val="24"/>
          <w:szCs w:val="24"/>
        </w:rPr>
        <w:t>On the other hand</w:t>
      </w:r>
      <w:r w:rsidR="00AA6C96">
        <w:rPr>
          <w:sz w:val="24"/>
          <w:szCs w:val="24"/>
        </w:rPr>
        <w:t xml:space="preserve">, </w:t>
      </w:r>
      <w:r>
        <w:rPr>
          <w:sz w:val="24"/>
          <w:szCs w:val="24"/>
        </w:rPr>
        <w:t xml:space="preserve">Mennonites had seen a </w:t>
      </w:r>
      <w:r w:rsidR="00AA6C96">
        <w:rPr>
          <w:sz w:val="24"/>
          <w:szCs w:val="24"/>
        </w:rPr>
        <w:t>sharp decline</w:t>
      </w:r>
      <w:r>
        <w:rPr>
          <w:sz w:val="24"/>
          <w:szCs w:val="24"/>
        </w:rPr>
        <w:t xml:space="preserve"> in rural population</w:t>
      </w:r>
      <w:r w:rsidR="00AA6C96">
        <w:rPr>
          <w:sz w:val="24"/>
          <w:szCs w:val="24"/>
        </w:rPr>
        <w:t xml:space="preserve"> that started in 1940’s and was more rapid</w:t>
      </w:r>
      <w:r>
        <w:rPr>
          <w:sz w:val="24"/>
          <w:szCs w:val="24"/>
        </w:rPr>
        <w:t xml:space="preserve"> than the rest of Canada. In 1941, the rural population mad</w:t>
      </w:r>
      <w:r w:rsidR="00BF65E9">
        <w:rPr>
          <w:sz w:val="24"/>
          <w:szCs w:val="24"/>
        </w:rPr>
        <w:t>e up 91% of the total Mennonite population</w:t>
      </w:r>
      <w:r>
        <w:rPr>
          <w:sz w:val="24"/>
          <w:szCs w:val="24"/>
        </w:rPr>
        <w:t xml:space="preserve"> in Canada, and by 1971 it was down to</w:t>
      </w:r>
      <w:r w:rsidR="00972383">
        <w:rPr>
          <w:sz w:val="24"/>
          <w:szCs w:val="24"/>
        </w:rPr>
        <w:t xml:space="preserve"> 52.8%.  Leading up to World War II, little to no urban shift had been made, but directly after the war</w:t>
      </w:r>
      <w:r w:rsidR="007F0E44">
        <w:rPr>
          <w:sz w:val="24"/>
          <w:szCs w:val="24"/>
        </w:rPr>
        <w:t xml:space="preserve"> </w:t>
      </w:r>
      <w:r w:rsidR="00972383">
        <w:rPr>
          <w:sz w:val="24"/>
          <w:szCs w:val="24"/>
        </w:rPr>
        <w:t>a sudden, drastic shift</w:t>
      </w:r>
      <w:r w:rsidR="00AA6C96">
        <w:rPr>
          <w:sz w:val="24"/>
          <w:szCs w:val="24"/>
        </w:rPr>
        <w:t xml:space="preserve"> </w:t>
      </w:r>
      <w:r w:rsidR="007F0E44">
        <w:rPr>
          <w:sz w:val="24"/>
          <w:szCs w:val="24"/>
        </w:rPr>
        <w:t xml:space="preserve">happened in the direction of </w:t>
      </w:r>
      <w:r w:rsidR="00AA6C96">
        <w:rPr>
          <w:sz w:val="24"/>
          <w:szCs w:val="24"/>
        </w:rPr>
        <w:t>cities</w:t>
      </w:r>
      <w:r w:rsidR="00972383">
        <w:rPr>
          <w:sz w:val="24"/>
          <w:szCs w:val="24"/>
        </w:rPr>
        <w:t>.</w:t>
      </w:r>
      <w:r w:rsidR="00972383">
        <w:rPr>
          <w:rStyle w:val="FootnoteReference"/>
          <w:sz w:val="24"/>
          <w:szCs w:val="24"/>
        </w:rPr>
        <w:footnoteReference w:id="41"/>
      </w:r>
      <w:r>
        <w:rPr>
          <w:sz w:val="24"/>
          <w:szCs w:val="24"/>
        </w:rPr>
        <w:t xml:space="preserve"> </w:t>
      </w:r>
    </w:p>
    <w:p w:rsidR="00B504C3" w:rsidRDefault="005C2944" w:rsidP="00B504C3">
      <w:pPr>
        <w:spacing w:line="480" w:lineRule="auto"/>
        <w:ind w:firstLine="720"/>
        <w:rPr>
          <w:sz w:val="24"/>
          <w:szCs w:val="24"/>
        </w:rPr>
      </w:pPr>
      <w:r>
        <w:rPr>
          <w:sz w:val="24"/>
          <w:szCs w:val="24"/>
        </w:rPr>
        <w:t xml:space="preserve">The out casting of military men and contentious objectors seeing life </w:t>
      </w:r>
      <w:r w:rsidR="007B0295">
        <w:rPr>
          <w:sz w:val="24"/>
          <w:szCs w:val="24"/>
        </w:rPr>
        <w:t>different</w:t>
      </w:r>
      <w:r w:rsidR="00D32D55">
        <w:rPr>
          <w:sz w:val="24"/>
          <w:szCs w:val="24"/>
        </w:rPr>
        <w:t>,</w:t>
      </w:r>
      <w:r w:rsidR="007B0295">
        <w:rPr>
          <w:sz w:val="24"/>
          <w:szCs w:val="24"/>
        </w:rPr>
        <w:t xml:space="preserve"> </w:t>
      </w:r>
      <w:r>
        <w:rPr>
          <w:sz w:val="24"/>
          <w:szCs w:val="24"/>
        </w:rPr>
        <w:t>led to the</w:t>
      </w:r>
      <w:r w:rsidR="007B0295">
        <w:rPr>
          <w:sz w:val="24"/>
          <w:szCs w:val="24"/>
        </w:rPr>
        <w:t xml:space="preserve"> urban</w:t>
      </w:r>
      <w:r>
        <w:rPr>
          <w:sz w:val="24"/>
          <w:szCs w:val="24"/>
        </w:rPr>
        <w:t xml:space="preserve"> shift, </w:t>
      </w:r>
      <w:r w:rsidR="00A349D7">
        <w:rPr>
          <w:sz w:val="24"/>
          <w:szCs w:val="24"/>
        </w:rPr>
        <w:t>and also altered the Mennonite culture</w:t>
      </w:r>
      <w:r>
        <w:rPr>
          <w:sz w:val="24"/>
          <w:szCs w:val="24"/>
        </w:rPr>
        <w:t>.  Nevertheless,</w:t>
      </w:r>
      <w:r w:rsidR="00286A96">
        <w:rPr>
          <w:sz w:val="24"/>
          <w:szCs w:val="24"/>
        </w:rPr>
        <w:t xml:space="preserve"> Mennonite</w:t>
      </w:r>
      <w:r>
        <w:rPr>
          <w:sz w:val="24"/>
          <w:szCs w:val="24"/>
        </w:rPr>
        <w:t xml:space="preserve"> heritage and culture continued but was re-invented</w:t>
      </w:r>
      <w:r w:rsidR="007B0295">
        <w:rPr>
          <w:sz w:val="24"/>
          <w:szCs w:val="24"/>
        </w:rPr>
        <w:t xml:space="preserve">, as the heart </w:t>
      </w:r>
      <w:r w:rsidR="00AA6C96">
        <w:rPr>
          <w:sz w:val="24"/>
          <w:szCs w:val="24"/>
        </w:rPr>
        <w:t xml:space="preserve">of the new </w:t>
      </w:r>
      <w:r w:rsidR="00A349D7">
        <w:rPr>
          <w:sz w:val="24"/>
          <w:szCs w:val="24"/>
        </w:rPr>
        <w:t xml:space="preserve">Mennonite </w:t>
      </w:r>
      <w:r w:rsidR="00AA6C96">
        <w:rPr>
          <w:sz w:val="24"/>
          <w:szCs w:val="24"/>
        </w:rPr>
        <w:t>culture would be</w:t>
      </w:r>
      <w:r w:rsidR="007B0295">
        <w:rPr>
          <w:sz w:val="24"/>
          <w:szCs w:val="24"/>
        </w:rPr>
        <w:t xml:space="preserve"> religion</w:t>
      </w:r>
      <w:r>
        <w:rPr>
          <w:sz w:val="24"/>
          <w:szCs w:val="24"/>
        </w:rPr>
        <w:t xml:space="preserve">. </w:t>
      </w:r>
      <w:r w:rsidR="00286A96">
        <w:rPr>
          <w:sz w:val="24"/>
          <w:szCs w:val="24"/>
        </w:rPr>
        <w:t>The previous culture that could be defined simply as rural, agriculture, isolated and spiritual was taking on a new image</w:t>
      </w:r>
      <w:r w:rsidR="00D32D55">
        <w:rPr>
          <w:sz w:val="24"/>
          <w:szCs w:val="24"/>
        </w:rPr>
        <w:t>,</w:t>
      </w:r>
      <w:r w:rsidR="00286A96">
        <w:rPr>
          <w:sz w:val="24"/>
          <w:szCs w:val="24"/>
        </w:rPr>
        <w:t xml:space="preserve"> as the Mennonite lifestyles were changing.</w:t>
      </w:r>
      <w:r w:rsidR="00286A96">
        <w:rPr>
          <w:rStyle w:val="FootnoteReference"/>
          <w:sz w:val="24"/>
          <w:szCs w:val="24"/>
        </w:rPr>
        <w:footnoteReference w:id="42"/>
      </w:r>
      <w:r w:rsidR="00286A96">
        <w:rPr>
          <w:sz w:val="24"/>
          <w:szCs w:val="24"/>
        </w:rPr>
        <w:t xml:space="preserve">  The isolation and rural identities were being torn apart as more and more of the Mennonite population was entering the cities.  The agriculture lifestyles were also changing</w:t>
      </w:r>
      <w:r w:rsidR="00775E4F">
        <w:rPr>
          <w:sz w:val="24"/>
          <w:szCs w:val="24"/>
        </w:rPr>
        <w:t>,</w:t>
      </w:r>
      <w:r w:rsidR="00286A96">
        <w:rPr>
          <w:sz w:val="24"/>
          <w:szCs w:val="24"/>
        </w:rPr>
        <w:t xml:space="preserve"> </w:t>
      </w:r>
      <w:r w:rsidR="00775E4F">
        <w:rPr>
          <w:sz w:val="24"/>
          <w:szCs w:val="24"/>
        </w:rPr>
        <w:t>by 1971</w:t>
      </w:r>
      <w:r w:rsidR="000A3257">
        <w:rPr>
          <w:sz w:val="24"/>
          <w:szCs w:val="24"/>
        </w:rPr>
        <w:t xml:space="preserve"> only 29.8% of </w:t>
      </w:r>
      <w:r w:rsidR="000A3257">
        <w:rPr>
          <w:sz w:val="24"/>
          <w:szCs w:val="24"/>
        </w:rPr>
        <w:lastRenderedPageBreak/>
        <w:t>Mennonites</w:t>
      </w:r>
      <w:r w:rsidR="00350D69">
        <w:rPr>
          <w:sz w:val="24"/>
          <w:szCs w:val="24"/>
        </w:rPr>
        <w:t xml:space="preserve"> were rural farmers.</w:t>
      </w:r>
      <w:r w:rsidR="00286A96">
        <w:rPr>
          <w:rStyle w:val="FootnoteReference"/>
          <w:sz w:val="24"/>
          <w:szCs w:val="24"/>
        </w:rPr>
        <w:footnoteReference w:id="43"/>
      </w:r>
      <w:r w:rsidR="00775E4F">
        <w:rPr>
          <w:sz w:val="24"/>
          <w:szCs w:val="24"/>
        </w:rPr>
        <w:t xml:space="preserve">  The</w:t>
      </w:r>
      <w:r w:rsidR="00350D69">
        <w:rPr>
          <w:sz w:val="24"/>
          <w:szCs w:val="24"/>
        </w:rPr>
        <w:t xml:space="preserve"> previous</w:t>
      </w:r>
      <w:r w:rsidR="00775E4F">
        <w:rPr>
          <w:sz w:val="24"/>
          <w:szCs w:val="24"/>
        </w:rPr>
        <w:t xml:space="preserve"> Mennonite</w:t>
      </w:r>
      <w:r w:rsidR="00350D69">
        <w:rPr>
          <w:sz w:val="24"/>
          <w:szCs w:val="24"/>
        </w:rPr>
        <w:t xml:space="preserve"> identities were being made obsolete</w:t>
      </w:r>
      <w:r w:rsidR="00775E4F">
        <w:rPr>
          <w:sz w:val="24"/>
          <w:szCs w:val="24"/>
        </w:rPr>
        <w:t>, needing a</w:t>
      </w:r>
      <w:r w:rsidR="00350D69">
        <w:rPr>
          <w:sz w:val="24"/>
          <w:szCs w:val="24"/>
        </w:rPr>
        <w:t xml:space="preserve"> new</w:t>
      </w:r>
      <w:r w:rsidR="001D2945">
        <w:rPr>
          <w:sz w:val="24"/>
          <w:szCs w:val="24"/>
        </w:rPr>
        <w:t xml:space="preserve"> re-invented culture based on other ideals, such as religion. </w:t>
      </w:r>
      <w:r w:rsidR="001F11C4">
        <w:rPr>
          <w:sz w:val="24"/>
          <w:szCs w:val="24"/>
        </w:rPr>
        <w:t>Religion had been a focal point of the Mennonite culture, but bec</w:t>
      </w:r>
      <w:r w:rsidR="00DD78D0">
        <w:rPr>
          <w:sz w:val="24"/>
          <w:szCs w:val="24"/>
        </w:rPr>
        <w:t>ame</w:t>
      </w:r>
      <w:r w:rsidR="001F11C4">
        <w:rPr>
          <w:sz w:val="24"/>
          <w:szCs w:val="24"/>
        </w:rPr>
        <w:t xml:space="preserve"> more vital and the centerpiece when all other identities and values were no longer true.</w:t>
      </w:r>
      <w:r w:rsidR="001D2945">
        <w:rPr>
          <w:sz w:val="24"/>
          <w:szCs w:val="24"/>
        </w:rPr>
        <w:t xml:space="preserve"> Religion brought </w:t>
      </w:r>
      <w:r w:rsidR="001F11C4">
        <w:rPr>
          <w:sz w:val="24"/>
          <w:szCs w:val="24"/>
        </w:rPr>
        <w:t>Mennonites</w:t>
      </w:r>
      <w:r w:rsidR="001D2945">
        <w:rPr>
          <w:sz w:val="24"/>
          <w:szCs w:val="24"/>
        </w:rPr>
        <w:t xml:space="preserve"> together and became the unifying factor and the centerpiece of their culture.  Even though the peace-position had been highly debated and challenged throughout World War II, all other major biblical teachings were continued to be upheld and </w:t>
      </w:r>
      <w:r w:rsidR="0035263B">
        <w:rPr>
          <w:sz w:val="24"/>
          <w:szCs w:val="24"/>
        </w:rPr>
        <w:t xml:space="preserve">seen as </w:t>
      </w:r>
      <w:r w:rsidR="001D2945">
        <w:rPr>
          <w:sz w:val="24"/>
          <w:szCs w:val="24"/>
        </w:rPr>
        <w:t>important.</w:t>
      </w:r>
      <w:r w:rsidR="00805EAC">
        <w:rPr>
          <w:rStyle w:val="FootnoteReference"/>
          <w:sz w:val="24"/>
          <w:szCs w:val="24"/>
        </w:rPr>
        <w:footnoteReference w:id="44"/>
      </w:r>
      <w:r w:rsidR="00805EAC">
        <w:rPr>
          <w:sz w:val="24"/>
          <w:szCs w:val="24"/>
        </w:rPr>
        <w:t xml:space="preserve">  After World War II between the years 1940-1960, more churches had been planted than the entire period before the war.</w:t>
      </w:r>
      <w:r w:rsidR="00805EAC">
        <w:rPr>
          <w:rStyle w:val="FootnoteReference"/>
          <w:sz w:val="24"/>
          <w:szCs w:val="24"/>
        </w:rPr>
        <w:footnoteReference w:id="45"/>
      </w:r>
      <w:r w:rsidR="001D2945">
        <w:rPr>
          <w:sz w:val="24"/>
          <w:szCs w:val="24"/>
        </w:rPr>
        <w:t xml:space="preserve"> </w:t>
      </w:r>
      <w:r w:rsidR="0035263B">
        <w:rPr>
          <w:sz w:val="24"/>
          <w:szCs w:val="24"/>
        </w:rPr>
        <w:t>The beginning</w:t>
      </w:r>
      <w:r w:rsidR="002711D9">
        <w:rPr>
          <w:sz w:val="24"/>
          <w:szCs w:val="24"/>
        </w:rPr>
        <w:t xml:space="preserve"> of Mennonite Christian post-secondary</w:t>
      </w:r>
      <w:r w:rsidR="00824C18">
        <w:rPr>
          <w:sz w:val="24"/>
          <w:szCs w:val="24"/>
        </w:rPr>
        <w:t xml:space="preserve"> bible</w:t>
      </w:r>
      <w:r w:rsidR="002711D9">
        <w:rPr>
          <w:sz w:val="24"/>
          <w:szCs w:val="24"/>
        </w:rPr>
        <w:t xml:space="preserve"> schools also arose in the years after the War.</w:t>
      </w:r>
      <w:r w:rsidR="002711D9">
        <w:rPr>
          <w:rStyle w:val="FootnoteReference"/>
          <w:sz w:val="24"/>
          <w:szCs w:val="24"/>
        </w:rPr>
        <w:footnoteReference w:id="46"/>
      </w:r>
      <w:r w:rsidR="00604FCD">
        <w:rPr>
          <w:sz w:val="24"/>
          <w:szCs w:val="24"/>
        </w:rPr>
        <w:t xml:space="preserve">  Institutions were growing</w:t>
      </w:r>
      <w:r w:rsidR="00824C18">
        <w:rPr>
          <w:sz w:val="24"/>
          <w:szCs w:val="24"/>
        </w:rPr>
        <w:t xml:space="preserve"> and rising in order to refocus and pres</w:t>
      </w:r>
      <w:r w:rsidR="0035263B">
        <w:rPr>
          <w:sz w:val="24"/>
          <w:szCs w:val="24"/>
        </w:rPr>
        <w:t>erve the heritage of Mennonites and grow the new culture which was intertwined with Christianity</w:t>
      </w:r>
      <w:r w:rsidR="00824C18">
        <w:rPr>
          <w:sz w:val="24"/>
          <w:szCs w:val="24"/>
        </w:rPr>
        <w:t xml:space="preserve">.  </w:t>
      </w:r>
      <w:r w:rsidR="00604FCD">
        <w:rPr>
          <w:sz w:val="24"/>
          <w:szCs w:val="24"/>
        </w:rPr>
        <w:t>The focus of the Mennonite culture</w:t>
      </w:r>
      <w:r w:rsidR="00824C18">
        <w:rPr>
          <w:sz w:val="24"/>
          <w:szCs w:val="24"/>
        </w:rPr>
        <w:t xml:space="preserve"> by then had</w:t>
      </w:r>
      <w:r w:rsidR="00604FCD">
        <w:rPr>
          <w:sz w:val="24"/>
          <w:szCs w:val="24"/>
        </w:rPr>
        <w:t xml:space="preserve"> centered on a united religion, which was further fostered</w:t>
      </w:r>
      <w:r w:rsidR="00824C18">
        <w:rPr>
          <w:sz w:val="24"/>
          <w:szCs w:val="24"/>
        </w:rPr>
        <w:t xml:space="preserve"> by new Mennonite churches and post-secondary bible schools.</w:t>
      </w:r>
      <w:r w:rsidR="00604FCD">
        <w:rPr>
          <w:sz w:val="24"/>
          <w:szCs w:val="24"/>
        </w:rPr>
        <w:t xml:space="preserve"> </w:t>
      </w:r>
      <w:r w:rsidR="00603709">
        <w:rPr>
          <w:sz w:val="24"/>
          <w:szCs w:val="24"/>
        </w:rPr>
        <w:t>Even though the Mennonite culture was changing due to the Second World War and the urban shift, the Mennonites</w:t>
      </w:r>
      <w:r w:rsidR="00775E4F">
        <w:rPr>
          <w:sz w:val="24"/>
          <w:szCs w:val="24"/>
        </w:rPr>
        <w:t xml:space="preserve"> renewed</w:t>
      </w:r>
      <w:r w:rsidR="00603709">
        <w:rPr>
          <w:sz w:val="24"/>
          <w:szCs w:val="24"/>
        </w:rPr>
        <w:t xml:space="preserve"> </w:t>
      </w:r>
      <w:r w:rsidR="00775E4F">
        <w:rPr>
          <w:sz w:val="24"/>
          <w:szCs w:val="24"/>
        </w:rPr>
        <w:t>their</w:t>
      </w:r>
      <w:r w:rsidR="00603709">
        <w:rPr>
          <w:sz w:val="24"/>
          <w:szCs w:val="24"/>
        </w:rPr>
        <w:t xml:space="preserve"> heritage and culture, which revolved around their religious beliefs and practices. </w:t>
      </w:r>
    </w:p>
    <w:p w:rsidR="00C347AC" w:rsidRDefault="00692C19" w:rsidP="00C347AC">
      <w:pPr>
        <w:spacing w:line="480" w:lineRule="auto"/>
        <w:rPr>
          <w:sz w:val="36"/>
          <w:szCs w:val="36"/>
        </w:rPr>
      </w:pPr>
      <w:r>
        <w:rPr>
          <w:sz w:val="36"/>
          <w:szCs w:val="36"/>
        </w:rPr>
        <w:t>Conclusion</w:t>
      </w:r>
      <w:r w:rsidR="00C347AC">
        <w:rPr>
          <w:sz w:val="36"/>
          <w:szCs w:val="36"/>
        </w:rPr>
        <w:t xml:space="preserve"> </w:t>
      </w:r>
    </w:p>
    <w:p w:rsidR="005750CC" w:rsidRPr="005750CC" w:rsidRDefault="005750CC" w:rsidP="00C347AC">
      <w:pPr>
        <w:spacing w:line="480" w:lineRule="auto"/>
        <w:rPr>
          <w:sz w:val="24"/>
          <w:szCs w:val="24"/>
        </w:rPr>
      </w:pPr>
      <w:r>
        <w:rPr>
          <w:sz w:val="24"/>
          <w:szCs w:val="24"/>
        </w:rPr>
        <w:lastRenderedPageBreak/>
        <w:tab/>
        <w:t xml:space="preserve">Mennonites </w:t>
      </w:r>
      <w:r w:rsidR="00C8242B">
        <w:rPr>
          <w:sz w:val="24"/>
          <w:szCs w:val="24"/>
        </w:rPr>
        <w:t>in</w:t>
      </w:r>
      <w:r>
        <w:rPr>
          <w:sz w:val="24"/>
          <w:szCs w:val="24"/>
        </w:rPr>
        <w:t xml:space="preserve"> World War II, can be seen as a catalyst</w:t>
      </w:r>
      <w:r w:rsidR="007F04F3">
        <w:rPr>
          <w:sz w:val="24"/>
          <w:szCs w:val="24"/>
        </w:rPr>
        <w:t xml:space="preserve"> </w:t>
      </w:r>
      <w:r w:rsidR="001A19C2">
        <w:rPr>
          <w:sz w:val="24"/>
          <w:szCs w:val="24"/>
        </w:rPr>
        <w:t>for the changes that occurred after the war</w:t>
      </w:r>
      <w:r w:rsidR="007F04F3">
        <w:rPr>
          <w:sz w:val="24"/>
          <w:szCs w:val="24"/>
        </w:rPr>
        <w:t>.   Before the Second World War, the Mennonites were</w:t>
      </w:r>
      <w:r w:rsidR="001A19C2">
        <w:rPr>
          <w:sz w:val="24"/>
          <w:szCs w:val="24"/>
        </w:rPr>
        <w:t xml:space="preserve"> an isolated, rural, agricultural</w:t>
      </w:r>
      <w:r w:rsidR="007F04F3">
        <w:rPr>
          <w:sz w:val="24"/>
          <w:szCs w:val="24"/>
        </w:rPr>
        <w:t xml:space="preserve"> and spiritual people that were starting to experience changes and tensions.  The experience of World War II was the catalyst not the roots, as there were rumblings before the war.  </w:t>
      </w:r>
      <w:r w:rsidR="00DA6870">
        <w:rPr>
          <w:sz w:val="24"/>
          <w:szCs w:val="24"/>
        </w:rPr>
        <w:t>Nevertheless, World War II</w:t>
      </w:r>
      <w:r w:rsidR="007F04F3">
        <w:rPr>
          <w:sz w:val="24"/>
          <w:szCs w:val="24"/>
        </w:rPr>
        <w:t xml:space="preserve"> brought those tensions out and made them</w:t>
      </w:r>
      <w:r w:rsidR="00173C8C">
        <w:rPr>
          <w:sz w:val="24"/>
          <w:szCs w:val="24"/>
        </w:rPr>
        <w:t xml:space="preserve"> larger</w:t>
      </w:r>
      <w:r w:rsidR="001A19C2">
        <w:rPr>
          <w:sz w:val="24"/>
          <w:szCs w:val="24"/>
        </w:rPr>
        <w:t xml:space="preserve"> and sped up the inevitable changes caused by external inference.  </w:t>
      </w:r>
      <w:r w:rsidR="00DA6870">
        <w:rPr>
          <w:sz w:val="24"/>
          <w:szCs w:val="24"/>
        </w:rPr>
        <w:t>The high enlistment rates into military service and contentious objectors</w:t>
      </w:r>
      <w:r w:rsidR="00E945F3">
        <w:rPr>
          <w:sz w:val="24"/>
          <w:szCs w:val="24"/>
        </w:rPr>
        <w:t>, allowed men to experience</w:t>
      </w:r>
      <w:r w:rsidR="00DA6870">
        <w:rPr>
          <w:sz w:val="24"/>
          <w:szCs w:val="24"/>
        </w:rPr>
        <w:t xml:space="preserve"> a new world, which changed the landscape of the Mennonite culture. </w:t>
      </w:r>
      <w:r w:rsidR="00173C8C">
        <w:rPr>
          <w:sz w:val="24"/>
          <w:szCs w:val="24"/>
        </w:rPr>
        <w:t xml:space="preserve">The enlistment of Mennonites was not out of defiance but out of confusion, historical military experience and nationalism.  </w:t>
      </w:r>
      <w:r w:rsidR="001A19C2">
        <w:rPr>
          <w:sz w:val="24"/>
          <w:szCs w:val="24"/>
        </w:rPr>
        <w:t>Enlisting for others reasons the</w:t>
      </w:r>
      <w:r w:rsidR="00E945F3">
        <w:rPr>
          <w:sz w:val="24"/>
          <w:szCs w:val="24"/>
        </w:rPr>
        <w:t xml:space="preserve">n defiance became important in </w:t>
      </w:r>
      <w:r w:rsidR="00173C8C">
        <w:rPr>
          <w:sz w:val="24"/>
          <w:szCs w:val="24"/>
        </w:rPr>
        <w:t>uniting the Mennonite culture after the War</w:t>
      </w:r>
      <w:r w:rsidR="00E945F3">
        <w:rPr>
          <w:sz w:val="24"/>
          <w:szCs w:val="24"/>
        </w:rPr>
        <w:t>, as most young Mennonites were still fond of their Mennonite heritage</w:t>
      </w:r>
      <w:r w:rsidR="00173C8C">
        <w:rPr>
          <w:sz w:val="24"/>
          <w:szCs w:val="24"/>
        </w:rPr>
        <w:t>.  Even though many men were out casted from their communities, men still felt the connection to their h</w:t>
      </w:r>
      <w:r w:rsidR="00DA6870">
        <w:rPr>
          <w:sz w:val="24"/>
          <w:szCs w:val="24"/>
        </w:rPr>
        <w:t xml:space="preserve">eritage.  </w:t>
      </w:r>
      <w:r w:rsidR="00E945F3">
        <w:rPr>
          <w:sz w:val="24"/>
          <w:szCs w:val="24"/>
        </w:rPr>
        <w:t>The urban shift and redefining of Mennonite identities led to t</w:t>
      </w:r>
      <w:r w:rsidR="00DA6870">
        <w:rPr>
          <w:sz w:val="24"/>
          <w:szCs w:val="24"/>
        </w:rPr>
        <w:t>he re-de</w:t>
      </w:r>
      <w:r w:rsidR="00E945F3">
        <w:rPr>
          <w:sz w:val="24"/>
          <w:szCs w:val="24"/>
        </w:rPr>
        <w:t xml:space="preserve">fining of the Mennonite culture, which </w:t>
      </w:r>
      <w:r w:rsidR="00DA6870">
        <w:rPr>
          <w:sz w:val="24"/>
          <w:szCs w:val="24"/>
        </w:rPr>
        <w:t>revolved around religion.  The Mennonites that had left their home</w:t>
      </w:r>
      <w:r w:rsidR="00E945F3">
        <w:rPr>
          <w:sz w:val="24"/>
          <w:szCs w:val="24"/>
        </w:rPr>
        <w:t>s</w:t>
      </w:r>
      <w:r w:rsidR="00DA6870">
        <w:rPr>
          <w:sz w:val="24"/>
          <w:szCs w:val="24"/>
        </w:rPr>
        <w:t xml:space="preserve"> during World War II</w:t>
      </w:r>
      <w:r w:rsidR="00E945F3">
        <w:rPr>
          <w:sz w:val="24"/>
          <w:szCs w:val="24"/>
        </w:rPr>
        <w:t xml:space="preserve">, </w:t>
      </w:r>
      <w:r w:rsidR="001A19C2">
        <w:rPr>
          <w:sz w:val="24"/>
          <w:szCs w:val="24"/>
        </w:rPr>
        <w:t xml:space="preserve">experienced a new world that </w:t>
      </w:r>
      <w:r w:rsidR="00DA6870">
        <w:rPr>
          <w:sz w:val="24"/>
          <w:szCs w:val="24"/>
        </w:rPr>
        <w:t xml:space="preserve">led to major changes that occurred in the years following the war, however the changes re-invented the Mennonite culture. </w:t>
      </w:r>
    </w:p>
    <w:p w:rsidR="00B504C3" w:rsidRDefault="00B504C3" w:rsidP="00B504C3">
      <w:pPr>
        <w:spacing w:line="480" w:lineRule="auto"/>
        <w:ind w:firstLine="720"/>
        <w:rPr>
          <w:sz w:val="24"/>
          <w:szCs w:val="24"/>
        </w:rPr>
      </w:pPr>
    </w:p>
    <w:p w:rsidR="004A498D" w:rsidRDefault="004A498D" w:rsidP="00697FC5">
      <w:pPr>
        <w:spacing w:line="480" w:lineRule="auto"/>
        <w:rPr>
          <w:sz w:val="32"/>
          <w:szCs w:val="32"/>
        </w:rPr>
      </w:pPr>
    </w:p>
    <w:p w:rsidR="007B6296" w:rsidRDefault="007B6296" w:rsidP="00697FC5">
      <w:pPr>
        <w:spacing w:line="480" w:lineRule="auto"/>
        <w:rPr>
          <w:sz w:val="32"/>
          <w:szCs w:val="32"/>
        </w:rPr>
      </w:pPr>
    </w:p>
    <w:p w:rsidR="00BE749B" w:rsidRDefault="00BE749B" w:rsidP="00697FC5">
      <w:pPr>
        <w:spacing w:line="480" w:lineRule="auto"/>
        <w:rPr>
          <w:sz w:val="32"/>
          <w:szCs w:val="32"/>
        </w:rPr>
      </w:pPr>
    </w:p>
    <w:p w:rsidR="00704111" w:rsidRPr="004A498D" w:rsidRDefault="00704111" w:rsidP="00697FC5">
      <w:pPr>
        <w:spacing w:line="480" w:lineRule="auto"/>
        <w:rPr>
          <w:sz w:val="32"/>
          <w:szCs w:val="32"/>
        </w:rPr>
      </w:pPr>
      <w:bookmarkStart w:id="0" w:name="_GoBack"/>
      <w:bookmarkEnd w:id="0"/>
      <w:r w:rsidRPr="004A498D">
        <w:rPr>
          <w:sz w:val="32"/>
          <w:szCs w:val="32"/>
        </w:rPr>
        <w:lastRenderedPageBreak/>
        <w:t>Bibliography</w:t>
      </w:r>
    </w:p>
    <w:p w:rsidR="00EE02AA" w:rsidRDefault="00704111" w:rsidP="00704111">
      <w:pPr>
        <w:spacing w:line="240" w:lineRule="auto"/>
        <w:rPr>
          <w:sz w:val="24"/>
          <w:szCs w:val="24"/>
        </w:rPr>
      </w:pPr>
      <w:r w:rsidRPr="00704111">
        <w:rPr>
          <w:sz w:val="24"/>
          <w:szCs w:val="24"/>
        </w:rPr>
        <w:t xml:space="preserve">Dirks, Nathan. "The Mennonites go to War: Revisiting Canadian Soldiers during the Second </w:t>
      </w:r>
      <w:r w:rsidRPr="00704111">
        <w:rPr>
          <w:sz w:val="24"/>
          <w:szCs w:val="24"/>
        </w:rPr>
        <w:tab/>
        <w:t xml:space="preserve">World War." </w:t>
      </w:r>
      <w:r w:rsidRPr="009956EA">
        <w:rPr>
          <w:i/>
          <w:sz w:val="24"/>
          <w:szCs w:val="24"/>
        </w:rPr>
        <w:t>Journal of Mennonite Studies</w:t>
      </w:r>
      <w:r w:rsidRPr="00704111">
        <w:rPr>
          <w:sz w:val="24"/>
          <w:szCs w:val="24"/>
        </w:rPr>
        <w:t xml:space="preserve"> 34, (2016): 63-87.</w:t>
      </w:r>
      <w:r>
        <w:rPr>
          <w:sz w:val="24"/>
          <w:szCs w:val="24"/>
        </w:rPr>
        <w:t xml:space="preserve"> </w:t>
      </w:r>
    </w:p>
    <w:p w:rsidR="0064291B" w:rsidRDefault="0064291B" w:rsidP="00704111">
      <w:pPr>
        <w:spacing w:line="240" w:lineRule="auto"/>
        <w:rPr>
          <w:sz w:val="24"/>
          <w:szCs w:val="24"/>
        </w:rPr>
      </w:pPr>
      <w:r w:rsidRPr="0064291B">
        <w:rPr>
          <w:sz w:val="24"/>
          <w:szCs w:val="24"/>
        </w:rPr>
        <w:t xml:space="preserve">Driedger, Leo. "Post-war Canadian Mennonites: From Rural to Urban Dominance." </w:t>
      </w:r>
      <w:r w:rsidRPr="0064291B">
        <w:rPr>
          <w:i/>
          <w:sz w:val="24"/>
          <w:szCs w:val="24"/>
        </w:rPr>
        <w:t xml:space="preserve">Journal of </w:t>
      </w:r>
      <w:r w:rsidRPr="0064291B">
        <w:rPr>
          <w:i/>
          <w:sz w:val="24"/>
          <w:szCs w:val="24"/>
        </w:rPr>
        <w:tab/>
        <w:t>Mennonite Studies</w:t>
      </w:r>
      <w:r w:rsidRPr="0064291B">
        <w:rPr>
          <w:sz w:val="24"/>
          <w:szCs w:val="24"/>
        </w:rPr>
        <w:t xml:space="preserve"> 6, (January 1988): 70-88.</w:t>
      </w:r>
    </w:p>
    <w:p w:rsidR="00D35FE5" w:rsidRDefault="00D35FE5" w:rsidP="00D35FE5">
      <w:pPr>
        <w:spacing w:line="240" w:lineRule="auto"/>
        <w:rPr>
          <w:sz w:val="24"/>
          <w:szCs w:val="24"/>
        </w:rPr>
      </w:pPr>
      <w:r w:rsidRPr="00D35FE5">
        <w:rPr>
          <w:sz w:val="24"/>
          <w:szCs w:val="24"/>
        </w:rPr>
        <w:t>Ens, Gerhard J. "Preparing for the World: The Modernist Rom</w:t>
      </w:r>
      <w:r w:rsidR="009424D8">
        <w:rPr>
          <w:sz w:val="24"/>
          <w:szCs w:val="24"/>
        </w:rPr>
        <w:t xml:space="preserve">ance Approach in Mennonites in </w:t>
      </w:r>
      <w:r>
        <w:rPr>
          <w:sz w:val="24"/>
          <w:szCs w:val="24"/>
        </w:rPr>
        <w:tab/>
        <w:t>C</w:t>
      </w:r>
      <w:r w:rsidRPr="00D35FE5">
        <w:rPr>
          <w:sz w:val="24"/>
          <w:szCs w:val="24"/>
        </w:rPr>
        <w:t xml:space="preserve">anada, 1939-1970." </w:t>
      </w:r>
      <w:r w:rsidRPr="00D35FE5">
        <w:rPr>
          <w:i/>
          <w:sz w:val="24"/>
          <w:szCs w:val="24"/>
        </w:rPr>
        <w:t>Journal of Mennonite Studies</w:t>
      </w:r>
      <w:r>
        <w:rPr>
          <w:sz w:val="24"/>
          <w:szCs w:val="24"/>
        </w:rPr>
        <w:t xml:space="preserve"> 15 (1997): 129-33. </w:t>
      </w:r>
      <w:r w:rsidRPr="00D35FE5">
        <w:rPr>
          <w:i/>
          <w:sz w:val="24"/>
          <w:szCs w:val="24"/>
        </w:rPr>
        <w:t xml:space="preserve">Review of Ted </w:t>
      </w:r>
      <w:r w:rsidRPr="00D35FE5">
        <w:rPr>
          <w:i/>
          <w:sz w:val="24"/>
          <w:szCs w:val="24"/>
        </w:rPr>
        <w:tab/>
        <w:t>Regehr's book, Mennonites in Canada 1939-1970</w:t>
      </w:r>
    </w:p>
    <w:p w:rsidR="00453D57" w:rsidRPr="00453D57" w:rsidRDefault="00453D57" w:rsidP="00D35FE5">
      <w:pPr>
        <w:spacing w:line="240" w:lineRule="auto"/>
        <w:rPr>
          <w:sz w:val="24"/>
          <w:szCs w:val="24"/>
        </w:rPr>
      </w:pPr>
      <w:r w:rsidRPr="00453D57">
        <w:rPr>
          <w:sz w:val="24"/>
          <w:szCs w:val="24"/>
        </w:rPr>
        <w:t xml:space="preserve">Epp, Frank H. </w:t>
      </w:r>
      <w:r w:rsidRPr="00516DA8">
        <w:rPr>
          <w:i/>
          <w:sz w:val="24"/>
          <w:szCs w:val="24"/>
        </w:rPr>
        <w:t>Mennonites in Canada 1920-1940: A Peoples Struggle for Survival</w:t>
      </w:r>
      <w:r w:rsidRPr="00453D57">
        <w:rPr>
          <w:sz w:val="24"/>
          <w:szCs w:val="24"/>
        </w:rPr>
        <w:t xml:space="preserve">. Vol. 2. </w:t>
      </w:r>
      <w:r w:rsidRPr="00453D57">
        <w:rPr>
          <w:sz w:val="24"/>
          <w:szCs w:val="24"/>
        </w:rPr>
        <w:tab/>
        <w:t>Mennonites in Canada. Toronto, ON: Macmillan of Canada, 1982.</w:t>
      </w:r>
    </w:p>
    <w:p w:rsidR="00B937D0" w:rsidRDefault="001022BA" w:rsidP="00704111">
      <w:pPr>
        <w:spacing w:line="240" w:lineRule="auto"/>
        <w:rPr>
          <w:sz w:val="24"/>
          <w:szCs w:val="24"/>
        </w:rPr>
      </w:pPr>
      <w:r w:rsidRPr="001022BA">
        <w:rPr>
          <w:sz w:val="24"/>
          <w:szCs w:val="24"/>
        </w:rPr>
        <w:t xml:space="preserve">Klippenstein, Lawrence, ed. </w:t>
      </w:r>
      <w:r w:rsidRPr="00A2685C">
        <w:rPr>
          <w:i/>
          <w:sz w:val="24"/>
          <w:szCs w:val="24"/>
        </w:rPr>
        <w:t>That There Be Peace: Mennonites in Canada and World War II</w:t>
      </w:r>
      <w:r w:rsidRPr="001022BA">
        <w:rPr>
          <w:sz w:val="24"/>
          <w:szCs w:val="24"/>
        </w:rPr>
        <w:t xml:space="preserve">. </w:t>
      </w:r>
      <w:r w:rsidRPr="001022BA">
        <w:rPr>
          <w:sz w:val="24"/>
          <w:szCs w:val="24"/>
        </w:rPr>
        <w:tab/>
        <w:t xml:space="preserve">Winnipeg, Manitoba: The Manitoba CO Reunion Committee, 1979. </w:t>
      </w:r>
    </w:p>
    <w:p w:rsidR="00F32C92" w:rsidRDefault="00F32C92" w:rsidP="00704111">
      <w:pPr>
        <w:spacing w:line="240" w:lineRule="auto"/>
        <w:rPr>
          <w:sz w:val="24"/>
          <w:szCs w:val="24"/>
        </w:rPr>
      </w:pPr>
      <w:r w:rsidRPr="00F32C92">
        <w:rPr>
          <w:sz w:val="24"/>
          <w:szCs w:val="24"/>
        </w:rPr>
        <w:t xml:space="preserve">"Population, urban and rural, by province and territory (Canada)." </w:t>
      </w:r>
      <w:r w:rsidR="0051730F">
        <w:rPr>
          <w:sz w:val="24"/>
          <w:szCs w:val="24"/>
        </w:rPr>
        <w:t xml:space="preserve">Statistics Canada. February 4, </w:t>
      </w:r>
      <w:r w:rsidR="0051730F">
        <w:rPr>
          <w:sz w:val="24"/>
          <w:szCs w:val="24"/>
        </w:rPr>
        <w:tab/>
        <w:t>2</w:t>
      </w:r>
      <w:r w:rsidRPr="00F32C92">
        <w:rPr>
          <w:sz w:val="24"/>
          <w:szCs w:val="24"/>
        </w:rPr>
        <w:t xml:space="preserve">011. Accessed March 17, 2017. </w:t>
      </w:r>
      <w:r w:rsidR="0051730F" w:rsidRPr="0051730F">
        <w:rPr>
          <w:sz w:val="24"/>
          <w:szCs w:val="24"/>
        </w:rPr>
        <w:t>http://www.statcan.gc.ca/tables-tableaux/sum-s</w:t>
      </w:r>
      <w:r w:rsidR="0051730F">
        <w:rPr>
          <w:sz w:val="24"/>
          <w:szCs w:val="24"/>
        </w:rPr>
        <w:tab/>
        <w:t>s</w:t>
      </w:r>
      <w:r w:rsidRPr="00F32C92">
        <w:rPr>
          <w:sz w:val="24"/>
          <w:szCs w:val="24"/>
        </w:rPr>
        <w:t>om/l01/cst01/demo62a-eng.htm.</w:t>
      </w:r>
    </w:p>
    <w:p w:rsidR="00DF60CE" w:rsidRDefault="00DF60CE" w:rsidP="00704111">
      <w:pPr>
        <w:spacing w:line="240" w:lineRule="auto"/>
        <w:rPr>
          <w:sz w:val="24"/>
          <w:szCs w:val="24"/>
        </w:rPr>
      </w:pPr>
      <w:r w:rsidRPr="00DF60CE">
        <w:rPr>
          <w:sz w:val="24"/>
          <w:szCs w:val="24"/>
        </w:rPr>
        <w:t xml:space="preserve">Regehr, T.D. </w:t>
      </w:r>
      <w:r w:rsidRPr="009956EA">
        <w:rPr>
          <w:i/>
          <w:sz w:val="24"/>
          <w:szCs w:val="24"/>
        </w:rPr>
        <w:t>Mennonites in Canada 1939-1970: A People Transformed</w:t>
      </w:r>
      <w:r w:rsidRPr="00DF60CE">
        <w:rPr>
          <w:sz w:val="24"/>
          <w:szCs w:val="24"/>
        </w:rPr>
        <w:t xml:space="preserve">. Vol. 3. Mennonites in </w:t>
      </w:r>
      <w:r w:rsidRPr="00DF60CE">
        <w:rPr>
          <w:sz w:val="24"/>
          <w:szCs w:val="24"/>
        </w:rPr>
        <w:tab/>
        <w:t>Canada. Toronto, ON: University of Toronto Press, 1996.</w:t>
      </w:r>
    </w:p>
    <w:p w:rsidR="00CD45DF" w:rsidRDefault="00CD45DF" w:rsidP="00704111">
      <w:pPr>
        <w:spacing w:line="240" w:lineRule="auto"/>
        <w:rPr>
          <w:sz w:val="24"/>
          <w:szCs w:val="24"/>
        </w:rPr>
      </w:pPr>
      <w:r w:rsidRPr="00CD45DF">
        <w:rPr>
          <w:sz w:val="24"/>
          <w:szCs w:val="24"/>
        </w:rPr>
        <w:t xml:space="preserve">Regehr, T.D. "The Influence of World War II on Mennonites in Canada." </w:t>
      </w:r>
      <w:r w:rsidRPr="00867B94">
        <w:rPr>
          <w:i/>
          <w:sz w:val="24"/>
          <w:szCs w:val="24"/>
        </w:rPr>
        <w:t xml:space="preserve">Journal of Mennonite </w:t>
      </w:r>
      <w:r w:rsidRPr="00867B94">
        <w:rPr>
          <w:i/>
          <w:sz w:val="24"/>
          <w:szCs w:val="24"/>
        </w:rPr>
        <w:tab/>
        <w:t>Studies</w:t>
      </w:r>
      <w:r w:rsidRPr="00CD45DF">
        <w:rPr>
          <w:sz w:val="24"/>
          <w:szCs w:val="24"/>
        </w:rPr>
        <w:t xml:space="preserve"> 5, (January 1987): 73-89.</w:t>
      </w:r>
    </w:p>
    <w:p w:rsidR="008E6623" w:rsidRDefault="006C730F" w:rsidP="00704111">
      <w:pPr>
        <w:spacing w:line="240" w:lineRule="auto"/>
        <w:rPr>
          <w:sz w:val="24"/>
          <w:szCs w:val="24"/>
        </w:rPr>
      </w:pPr>
      <w:r w:rsidRPr="006C730F">
        <w:rPr>
          <w:sz w:val="24"/>
          <w:szCs w:val="24"/>
        </w:rPr>
        <w:t>Reimer, E</w:t>
      </w:r>
      <w:r>
        <w:rPr>
          <w:sz w:val="24"/>
          <w:szCs w:val="24"/>
        </w:rPr>
        <w:t>llie</w:t>
      </w:r>
      <w:r w:rsidRPr="006C730F">
        <w:rPr>
          <w:sz w:val="24"/>
          <w:szCs w:val="24"/>
        </w:rPr>
        <w:t xml:space="preserve">. </w:t>
      </w:r>
      <w:r w:rsidR="005733E5">
        <w:rPr>
          <w:sz w:val="24"/>
          <w:szCs w:val="24"/>
        </w:rPr>
        <w:t>“</w:t>
      </w:r>
      <w:r w:rsidRPr="006C730F">
        <w:rPr>
          <w:sz w:val="24"/>
          <w:szCs w:val="24"/>
        </w:rPr>
        <w:t>Some went to war, some served at home: While stor</w:t>
      </w:r>
      <w:r w:rsidR="005733E5">
        <w:rPr>
          <w:sz w:val="24"/>
          <w:szCs w:val="24"/>
        </w:rPr>
        <w:t xml:space="preserve">ies of conscientious </w:t>
      </w:r>
      <w:r w:rsidR="005733E5">
        <w:rPr>
          <w:sz w:val="24"/>
          <w:szCs w:val="24"/>
        </w:rPr>
        <w:tab/>
        <w:t>o</w:t>
      </w:r>
      <w:r>
        <w:rPr>
          <w:sz w:val="24"/>
          <w:szCs w:val="24"/>
        </w:rPr>
        <w:t>bjectors d</w:t>
      </w:r>
      <w:r w:rsidRPr="006C730F">
        <w:rPr>
          <w:sz w:val="24"/>
          <w:szCs w:val="24"/>
        </w:rPr>
        <w:t xml:space="preserve">uring </w:t>
      </w:r>
      <w:r w:rsidR="005733E5" w:rsidRPr="006C730F">
        <w:rPr>
          <w:sz w:val="24"/>
          <w:szCs w:val="24"/>
        </w:rPr>
        <w:t>World War</w:t>
      </w:r>
      <w:r w:rsidRPr="006C730F">
        <w:rPr>
          <w:sz w:val="24"/>
          <w:szCs w:val="24"/>
        </w:rPr>
        <w:t xml:space="preserve"> II are common among </w:t>
      </w:r>
      <w:r w:rsidR="005733E5" w:rsidRPr="006C730F">
        <w:rPr>
          <w:sz w:val="24"/>
          <w:szCs w:val="24"/>
        </w:rPr>
        <w:t>Mennonite</w:t>
      </w:r>
      <w:r w:rsidR="005733E5">
        <w:rPr>
          <w:sz w:val="24"/>
          <w:szCs w:val="24"/>
        </w:rPr>
        <w:t xml:space="preserve">s, we have tried to forget </w:t>
      </w:r>
      <w:r w:rsidR="005733E5">
        <w:rPr>
          <w:sz w:val="24"/>
          <w:szCs w:val="24"/>
        </w:rPr>
        <w:tab/>
        <w:t>t</w:t>
      </w:r>
      <w:r>
        <w:rPr>
          <w:sz w:val="24"/>
          <w:szCs w:val="24"/>
        </w:rPr>
        <w:t xml:space="preserve">he </w:t>
      </w:r>
      <w:r w:rsidR="005733E5">
        <w:rPr>
          <w:sz w:val="24"/>
          <w:szCs w:val="24"/>
        </w:rPr>
        <w:t>M</w:t>
      </w:r>
      <w:r w:rsidR="005733E5" w:rsidRPr="006C730F">
        <w:rPr>
          <w:sz w:val="24"/>
          <w:szCs w:val="24"/>
        </w:rPr>
        <w:t>ennonite</w:t>
      </w:r>
      <w:r w:rsidRPr="006C730F">
        <w:rPr>
          <w:sz w:val="24"/>
          <w:szCs w:val="24"/>
        </w:rPr>
        <w:t xml:space="preserve"> veterans.</w:t>
      </w:r>
      <w:r w:rsidR="005733E5">
        <w:rPr>
          <w:sz w:val="24"/>
          <w:szCs w:val="24"/>
        </w:rPr>
        <w:t>”</w:t>
      </w:r>
      <w:r w:rsidRPr="006C730F">
        <w:rPr>
          <w:sz w:val="24"/>
          <w:szCs w:val="24"/>
        </w:rPr>
        <w:t xml:space="preserve"> </w:t>
      </w:r>
      <w:r w:rsidRPr="00B0597D">
        <w:rPr>
          <w:i/>
          <w:sz w:val="24"/>
          <w:szCs w:val="24"/>
        </w:rPr>
        <w:t>Canadian Mennonite</w:t>
      </w:r>
      <w:r w:rsidRPr="006C730F">
        <w:rPr>
          <w:sz w:val="24"/>
          <w:szCs w:val="24"/>
        </w:rPr>
        <w:t>, 2, 12</w:t>
      </w:r>
      <w:r>
        <w:rPr>
          <w:sz w:val="24"/>
          <w:szCs w:val="24"/>
        </w:rPr>
        <w:t xml:space="preserve"> </w:t>
      </w:r>
      <w:r w:rsidRPr="006C730F">
        <w:rPr>
          <w:sz w:val="24"/>
          <w:szCs w:val="24"/>
        </w:rPr>
        <w:t>(1998, Oct 26)</w:t>
      </w:r>
      <w:r>
        <w:rPr>
          <w:sz w:val="24"/>
          <w:szCs w:val="24"/>
        </w:rPr>
        <w:t xml:space="preserve">. </w:t>
      </w:r>
    </w:p>
    <w:p w:rsidR="0043459D" w:rsidRDefault="0043459D" w:rsidP="00704111">
      <w:pPr>
        <w:spacing w:line="240" w:lineRule="auto"/>
        <w:rPr>
          <w:sz w:val="24"/>
          <w:szCs w:val="24"/>
        </w:rPr>
      </w:pPr>
      <w:r w:rsidRPr="0043459D">
        <w:rPr>
          <w:sz w:val="24"/>
          <w:szCs w:val="24"/>
        </w:rPr>
        <w:t xml:space="preserve">Silcox, Charlis Edwin. "The Case against Pacifism." </w:t>
      </w:r>
      <w:r w:rsidRPr="0043459D">
        <w:rPr>
          <w:i/>
          <w:sz w:val="24"/>
          <w:szCs w:val="24"/>
        </w:rPr>
        <w:t>Maclean's Magazine</w:t>
      </w:r>
      <w:r w:rsidRPr="0043459D">
        <w:rPr>
          <w:sz w:val="24"/>
          <w:szCs w:val="24"/>
        </w:rPr>
        <w:t>, January 1, 1940, 12.</w:t>
      </w:r>
    </w:p>
    <w:p w:rsidR="00B3599F" w:rsidRDefault="00B3599F" w:rsidP="00704111">
      <w:pPr>
        <w:spacing w:line="240" w:lineRule="auto"/>
        <w:rPr>
          <w:sz w:val="24"/>
          <w:szCs w:val="24"/>
        </w:rPr>
      </w:pPr>
      <w:r w:rsidRPr="00B3599F">
        <w:rPr>
          <w:sz w:val="24"/>
          <w:szCs w:val="24"/>
        </w:rPr>
        <w:t xml:space="preserve">Zado, Helen. "The Western Mennonites." </w:t>
      </w:r>
      <w:r w:rsidRPr="002D1C4C">
        <w:rPr>
          <w:i/>
          <w:sz w:val="24"/>
          <w:szCs w:val="24"/>
        </w:rPr>
        <w:t>Maclean's Magazine</w:t>
      </w:r>
      <w:r w:rsidRPr="00B3599F">
        <w:rPr>
          <w:sz w:val="24"/>
          <w:szCs w:val="24"/>
        </w:rPr>
        <w:t>, June 15, 1931, 22-23, 32.</w:t>
      </w:r>
    </w:p>
    <w:p w:rsidR="00704111" w:rsidRPr="00697FC5" w:rsidRDefault="00704111" w:rsidP="00704111">
      <w:pPr>
        <w:spacing w:line="240" w:lineRule="auto"/>
        <w:rPr>
          <w:sz w:val="24"/>
          <w:szCs w:val="24"/>
        </w:rPr>
      </w:pPr>
    </w:p>
    <w:sectPr w:rsidR="00704111" w:rsidRPr="00697FC5" w:rsidSect="0043600E">
      <w:headerReference w:type="default"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05" w:rsidRDefault="008E4305" w:rsidP="00E70C0F">
      <w:pPr>
        <w:spacing w:after="0" w:line="240" w:lineRule="auto"/>
      </w:pPr>
      <w:r>
        <w:separator/>
      </w:r>
    </w:p>
  </w:endnote>
  <w:endnote w:type="continuationSeparator" w:id="0">
    <w:p w:rsidR="008E4305" w:rsidRDefault="008E4305" w:rsidP="00E7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DD" w:rsidRDefault="006F65DD">
    <w:pPr>
      <w:pStyle w:val="Footer"/>
      <w:jc w:val="right"/>
    </w:pPr>
  </w:p>
  <w:p w:rsidR="006F65DD" w:rsidRDefault="006F6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05" w:rsidRDefault="008E4305" w:rsidP="00E70C0F">
      <w:pPr>
        <w:spacing w:after="0" w:line="240" w:lineRule="auto"/>
      </w:pPr>
      <w:r>
        <w:separator/>
      </w:r>
    </w:p>
  </w:footnote>
  <w:footnote w:type="continuationSeparator" w:id="0">
    <w:p w:rsidR="008E4305" w:rsidRDefault="008E4305" w:rsidP="00E70C0F">
      <w:pPr>
        <w:spacing w:after="0" w:line="240" w:lineRule="auto"/>
      </w:pPr>
      <w:r>
        <w:continuationSeparator/>
      </w:r>
    </w:p>
  </w:footnote>
  <w:footnote w:id="1">
    <w:p w:rsidR="00E70C0F" w:rsidRPr="00E2736A" w:rsidRDefault="00E70C0F">
      <w:pPr>
        <w:pStyle w:val="FootnoteText"/>
      </w:pPr>
      <w:r>
        <w:rPr>
          <w:rStyle w:val="FootnoteReference"/>
        </w:rPr>
        <w:footnoteRef/>
      </w:r>
      <w:r>
        <w:t xml:space="preserve"> </w:t>
      </w:r>
      <w:r w:rsidR="00704111">
        <w:t>Nathan Dirks, “</w:t>
      </w:r>
      <w:r w:rsidR="00704111" w:rsidRPr="00704111">
        <w:t>The Mennonites go to War: Revisiting Canad</w:t>
      </w:r>
      <w:r w:rsidR="00704111">
        <w:t xml:space="preserve">ian Soldiers during the Second </w:t>
      </w:r>
      <w:r w:rsidR="00704111" w:rsidRPr="00704111">
        <w:t xml:space="preserve">World War." </w:t>
      </w:r>
      <w:r w:rsidR="00704111" w:rsidRPr="00E72191">
        <w:rPr>
          <w:i/>
        </w:rPr>
        <w:t>Journal of Mennonite Studies</w:t>
      </w:r>
      <w:r w:rsidR="00704111" w:rsidRPr="00704111">
        <w:t xml:space="preserve"> 34, (2016):</w:t>
      </w:r>
      <w:r w:rsidR="00DF60CE">
        <w:t xml:space="preserve"> 64; </w:t>
      </w:r>
      <w:r w:rsidR="00330400">
        <w:t xml:space="preserve">T.D. </w:t>
      </w:r>
      <w:r w:rsidR="00330400" w:rsidRPr="00330400">
        <w:t>Regehr</w:t>
      </w:r>
      <w:r w:rsidR="00330400">
        <w:t xml:space="preserve">, </w:t>
      </w:r>
      <w:r w:rsidR="00330400" w:rsidRPr="00330400">
        <w:rPr>
          <w:i/>
        </w:rPr>
        <w:t>Mennonites in Canada 1939-1970: A People Transformed</w:t>
      </w:r>
      <w:r w:rsidR="00330400">
        <w:t xml:space="preserve">. Vol. 3. Mennonites in </w:t>
      </w:r>
      <w:r w:rsidR="00330400" w:rsidRPr="00330400">
        <w:t>Canada. Toronto, ON: University of Toronto Press, 1996.</w:t>
      </w:r>
      <w:r w:rsidR="00330400">
        <w:t xml:space="preserve"> 35</w:t>
      </w:r>
      <w:r w:rsidR="00E2736A">
        <w:t xml:space="preserve">. </w:t>
      </w:r>
      <w:r w:rsidR="008A6BAD">
        <w:rPr>
          <w:i/>
        </w:rPr>
        <w:t>The</w:t>
      </w:r>
      <w:r w:rsidR="00E2736A">
        <w:rPr>
          <w:i/>
        </w:rPr>
        <w:t xml:space="preserve"> number</w:t>
      </w:r>
      <w:r w:rsidR="008A6BAD">
        <w:rPr>
          <w:i/>
        </w:rPr>
        <w:t xml:space="preserve"> of those who served in combat roles is still i</w:t>
      </w:r>
      <w:r w:rsidR="00E2736A">
        <w:rPr>
          <w:i/>
        </w:rPr>
        <w:t>n debate</w:t>
      </w:r>
      <w:r w:rsidR="00E2736A">
        <w:t xml:space="preserve">, </w:t>
      </w:r>
      <w:r w:rsidR="0075565D">
        <w:rPr>
          <w:i/>
        </w:rPr>
        <w:t xml:space="preserve">but all Mennonite </w:t>
      </w:r>
      <w:r w:rsidR="00E2736A">
        <w:rPr>
          <w:i/>
        </w:rPr>
        <w:t>Historians have arrived at a number close to this one.</w:t>
      </w:r>
    </w:p>
  </w:footnote>
  <w:footnote w:id="2">
    <w:p w:rsidR="00035090" w:rsidRDefault="00035090">
      <w:pPr>
        <w:pStyle w:val="FootnoteText"/>
      </w:pPr>
      <w:r>
        <w:rPr>
          <w:rStyle w:val="FootnoteReference"/>
        </w:rPr>
        <w:footnoteRef/>
      </w:r>
      <w:r>
        <w:t xml:space="preserve"> </w:t>
      </w:r>
      <w:r w:rsidR="001022BA">
        <w:t>Lawrence Klippenstein,</w:t>
      </w:r>
      <w:r w:rsidR="001022BA" w:rsidRPr="001022BA">
        <w:t xml:space="preserve"> ed. </w:t>
      </w:r>
      <w:r w:rsidR="001022BA" w:rsidRPr="001022BA">
        <w:rPr>
          <w:i/>
        </w:rPr>
        <w:t>That There Be Peace: Mennonites in Canada and World War II</w:t>
      </w:r>
      <w:r w:rsidR="001022BA">
        <w:t xml:space="preserve">. </w:t>
      </w:r>
      <w:r w:rsidR="001022BA" w:rsidRPr="001022BA">
        <w:t xml:space="preserve">Winnipeg, Manitoba: The Manitoba CO Reunion Committee, 1979. </w:t>
      </w:r>
      <w:r w:rsidR="008B5444">
        <w:t xml:space="preserve">15-17, </w:t>
      </w:r>
      <w:r w:rsidR="007F23F2">
        <w:t>46.</w:t>
      </w:r>
    </w:p>
  </w:footnote>
  <w:footnote w:id="3">
    <w:p w:rsidR="00035090" w:rsidRDefault="00035090">
      <w:pPr>
        <w:pStyle w:val="FootnoteText"/>
      </w:pPr>
      <w:r>
        <w:rPr>
          <w:rStyle w:val="FootnoteReference"/>
        </w:rPr>
        <w:footnoteRef/>
      </w:r>
      <w:r>
        <w:t xml:space="preserve"> Dirks</w:t>
      </w:r>
      <w:r w:rsidR="003C55B7">
        <w:t>, “The Mennonites go to War.”</w:t>
      </w:r>
      <w:r w:rsidR="00DC2332">
        <w:t xml:space="preserve"> 64</w:t>
      </w:r>
      <w:r w:rsidR="005170B1">
        <w:t xml:space="preserve"> </w:t>
      </w:r>
    </w:p>
  </w:footnote>
  <w:footnote w:id="4">
    <w:p w:rsidR="00DD20B0" w:rsidRDefault="00DD20B0">
      <w:pPr>
        <w:pStyle w:val="FootnoteText"/>
      </w:pPr>
      <w:r>
        <w:rPr>
          <w:rStyle w:val="FootnoteReference"/>
        </w:rPr>
        <w:footnoteRef/>
      </w:r>
      <w:r w:rsidR="00DB50E9">
        <w:t xml:space="preserve"> </w:t>
      </w:r>
      <w:r w:rsidR="00DB50E9" w:rsidRPr="00DB50E9">
        <w:t>Leo</w:t>
      </w:r>
      <w:r w:rsidR="00D02981" w:rsidRPr="00D02981">
        <w:t xml:space="preserve"> Driedger,</w:t>
      </w:r>
      <w:r w:rsidR="00DB50E9" w:rsidRPr="00DB50E9">
        <w:t xml:space="preserve"> "Post-war Canadian Mennonites: From Rural t</w:t>
      </w:r>
      <w:r w:rsidR="00DB50E9">
        <w:t xml:space="preserve">o Urban Dominance." </w:t>
      </w:r>
      <w:r w:rsidR="00DB50E9" w:rsidRPr="00DB50E9">
        <w:rPr>
          <w:i/>
        </w:rPr>
        <w:t>Journal of Mennonite Studies</w:t>
      </w:r>
      <w:r w:rsidR="00DB50E9" w:rsidRPr="00DB50E9">
        <w:t xml:space="preserve"> 6, (January 1988): </w:t>
      </w:r>
      <w:r w:rsidR="00DB50E9">
        <w:t>70, 75; Regehr</w:t>
      </w:r>
      <w:r w:rsidR="00DB50E9" w:rsidRPr="00DB50E9">
        <w:rPr>
          <w:i/>
        </w:rPr>
        <w:t>, Mennonites in Canada 1939-1970</w:t>
      </w:r>
      <w:r w:rsidR="00DB50E9">
        <w:t>. 1,2.</w:t>
      </w:r>
    </w:p>
  </w:footnote>
  <w:footnote w:id="5">
    <w:p w:rsidR="00B65EAE" w:rsidRDefault="00B65EAE">
      <w:pPr>
        <w:pStyle w:val="FootnoteText"/>
      </w:pPr>
      <w:r>
        <w:rPr>
          <w:rStyle w:val="FootnoteReference"/>
        </w:rPr>
        <w:footnoteRef/>
      </w:r>
      <w:r>
        <w:t xml:space="preserve"> Regehr,</w:t>
      </w:r>
      <w:r w:rsidR="00F55A38">
        <w:rPr>
          <w:i/>
        </w:rPr>
        <w:t xml:space="preserve"> Mennonites in Canada 1939-1970.</w:t>
      </w:r>
      <w:r w:rsidR="005170B1">
        <w:t xml:space="preserve"> 4</w:t>
      </w:r>
      <w:r>
        <w:t xml:space="preserve"> </w:t>
      </w:r>
    </w:p>
  </w:footnote>
  <w:footnote w:id="6">
    <w:p w:rsidR="00B65EAE" w:rsidRPr="00E87C9A" w:rsidRDefault="00B65EAE" w:rsidP="00E87C9A">
      <w:pPr>
        <w:pStyle w:val="FootnoteText"/>
        <w:rPr>
          <w:i/>
        </w:rPr>
      </w:pPr>
      <w:r>
        <w:rPr>
          <w:rStyle w:val="FootnoteReference"/>
        </w:rPr>
        <w:footnoteRef/>
      </w:r>
      <w:r>
        <w:t xml:space="preserve"> </w:t>
      </w:r>
      <w:r w:rsidR="000576D0" w:rsidRPr="000576D0">
        <w:t xml:space="preserve">Gerhard J </w:t>
      </w:r>
      <w:r w:rsidR="00E87C9A">
        <w:t>Ens</w:t>
      </w:r>
      <w:r w:rsidR="000576D0">
        <w:t>,</w:t>
      </w:r>
      <w:r w:rsidR="00E87C9A">
        <w:t xml:space="preserve"> "Preparing for the World: The Modernist Romance Approach in Mennonites in Canada, 1939-1970." </w:t>
      </w:r>
      <w:r w:rsidR="00E87C9A" w:rsidRPr="00E87C9A">
        <w:rPr>
          <w:i/>
        </w:rPr>
        <w:t>Journal of Mennonite Studies</w:t>
      </w:r>
      <w:r w:rsidR="00E87C9A">
        <w:t xml:space="preserve"> 15 (1997): 129-33. </w:t>
      </w:r>
      <w:r w:rsidR="00E87C9A" w:rsidRPr="00E87C9A">
        <w:rPr>
          <w:i/>
        </w:rPr>
        <w:t>Review of Ted Regehr's book, Mennonites in Canada 1939-1970</w:t>
      </w:r>
    </w:p>
  </w:footnote>
  <w:footnote w:id="7">
    <w:p w:rsidR="004476FB" w:rsidRDefault="004476FB">
      <w:pPr>
        <w:pStyle w:val="FootnoteText"/>
      </w:pPr>
      <w:r>
        <w:rPr>
          <w:rStyle w:val="FootnoteReference"/>
        </w:rPr>
        <w:footnoteRef/>
      </w:r>
      <w:r>
        <w:t xml:space="preserve"> </w:t>
      </w:r>
      <w:r w:rsidR="00F579C3" w:rsidRPr="00F579C3">
        <w:t>Driedger, "Post-war Canadian Mennonites</w:t>
      </w:r>
      <w:r w:rsidR="00F579C3">
        <w:t>.” 85.</w:t>
      </w:r>
    </w:p>
  </w:footnote>
  <w:footnote w:id="8">
    <w:p w:rsidR="008C57CF" w:rsidRDefault="008C57CF">
      <w:pPr>
        <w:pStyle w:val="FootnoteText"/>
      </w:pPr>
      <w:r>
        <w:rPr>
          <w:rStyle w:val="FootnoteReference"/>
        </w:rPr>
        <w:footnoteRef/>
      </w:r>
      <w:r w:rsidR="000576D0" w:rsidRPr="000576D0">
        <w:t xml:space="preserve"> Frank H </w:t>
      </w:r>
      <w:r w:rsidRPr="008C57CF">
        <w:t>Epp</w:t>
      </w:r>
      <w:r w:rsidR="000576D0">
        <w:t>,</w:t>
      </w:r>
      <w:r w:rsidRPr="008C57CF">
        <w:t xml:space="preserve"> </w:t>
      </w:r>
      <w:r w:rsidRPr="000576D0">
        <w:rPr>
          <w:i/>
        </w:rPr>
        <w:t>Mennonites in Canada 1920-1940: A Peoples Struggle for Survival</w:t>
      </w:r>
      <w:r w:rsidRPr="008C57CF">
        <w:t>. Vol. 2. Mennonites in Canada. Toronto, ON: Macmillan of Canada, 1982. 498-499, 503, 578</w:t>
      </w:r>
      <w:r>
        <w:t>.</w:t>
      </w:r>
    </w:p>
  </w:footnote>
  <w:footnote w:id="9">
    <w:p w:rsidR="008C57CF" w:rsidRPr="008C57CF" w:rsidRDefault="008C57CF">
      <w:pPr>
        <w:pStyle w:val="FootnoteText"/>
      </w:pPr>
      <w:r>
        <w:rPr>
          <w:rStyle w:val="FootnoteReference"/>
        </w:rPr>
        <w:footnoteRef/>
      </w:r>
      <w:r>
        <w:t xml:space="preserve"> </w:t>
      </w:r>
      <w:r w:rsidR="0058609D">
        <w:rPr>
          <w:i/>
        </w:rPr>
        <w:t>Ibid</w:t>
      </w:r>
      <w:r w:rsidR="005D39D3">
        <w:t>.,</w:t>
      </w:r>
      <w:r>
        <w:t xml:space="preserve"> 578.</w:t>
      </w:r>
    </w:p>
  </w:footnote>
  <w:footnote w:id="10">
    <w:p w:rsidR="0058609D" w:rsidRDefault="0058609D">
      <w:pPr>
        <w:pStyle w:val="FootnoteText"/>
      </w:pPr>
      <w:r>
        <w:rPr>
          <w:rStyle w:val="FootnoteReference"/>
        </w:rPr>
        <w:footnoteRef/>
      </w:r>
      <w:r>
        <w:t xml:space="preserve"> </w:t>
      </w:r>
      <w:r w:rsidRPr="0058609D">
        <w:t xml:space="preserve">Regehr, </w:t>
      </w:r>
      <w:r w:rsidRPr="00816CAA">
        <w:rPr>
          <w:i/>
        </w:rPr>
        <w:t>Mennonites in Canada 1939-1970</w:t>
      </w:r>
      <w:r w:rsidRPr="0058609D">
        <w:t>. 8-10</w:t>
      </w:r>
    </w:p>
  </w:footnote>
  <w:footnote w:id="11">
    <w:p w:rsidR="0058609D" w:rsidRDefault="0058609D">
      <w:pPr>
        <w:pStyle w:val="FootnoteText"/>
      </w:pPr>
      <w:r>
        <w:rPr>
          <w:rStyle w:val="FootnoteReference"/>
        </w:rPr>
        <w:footnoteRef/>
      </w:r>
      <w:r>
        <w:t xml:space="preserve"> </w:t>
      </w:r>
      <w:r w:rsidRPr="000D1BCD">
        <w:rPr>
          <w:i/>
        </w:rPr>
        <w:t>Ibid</w:t>
      </w:r>
      <w:r w:rsidRPr="0058609D">
        <w:t>., 11-21</w:t>
      </w:r>
    </w:p>
  </w:footnote>
  <w:footnote w:id="12">
    <w:p w:rsidR="00B3599F" w:rsidRDefault="00B3599F">
      <w:pPr>
        <w:pStyle w:val="FootnoteText"/>
      </w:pPr>
      <w:r>
        <w:rPr>
          <w:rStyle w:val="FootnoteReference"/>
        </w:rPr>
        <w:footnoteRef/>
      </w:r>
      <w:r>
        <w:t xml:space="preserve"> </w:t>
      </w:r>
      <w:r w:rsidR="005D39D3" w:rsidRPr="005D39D3">
        <w:t xml:space="preserve">Helen </w:t>
      </w:r>
      <w:r w:rsidRPr="00B3599F">
        <w:t>Zado</w:t>
      </w:r>
      <w:r w:rsidR="005D39D3">
        <w:t>,</w:t>
      </w:r>
      <w:r w:rsidRPr="00B3599F">
        <w:t xml:space="preserve"> "The Western Mennonites." </w:t>
      </w:r>
      <w:r w:rsidRPr="002D1C4C">
        <w:rPr>
          <w:i/>
        </w:rPr>
        <w:t>Maclean's Magazine</w:t>
      </w:r>
      <w:r w:rsidRPr="00B3599F">
        <w:t>, June 15, 1931, 22</w:t>
      </w:r>
      <w:r w:rsidR="00D34B0E">
        <w:t>, 61.</w:t>
      </w:r>
    </w:p>
  </w:footnote>
  <w:footnote w:id="13">
    <w:p w:rsidR="00FF145F" w:rsidRPr="00FF145F" w:rsidRDefault="00FF145F">
      <w:pPr>
        <w:pStyle w:val="FootnoteText"/>
      </w:pPr>
      <w:r>
        <w:rPr>
          <w:rStyle w:val="FootnoteReference"/>
        </w:rPr>
        <w:footnoteRef/>
      </w:r>
      <w:r>
        <w:t xml:space="preserve"> </w:t>
      </w:r>
      <w:r>
        <w:rPr>
          <w:i/>
        </w:rPr>
        <w:t>Ibid.</w:t>
      </w:r>
      <w:r>
        <w:t>, 32</w:t>
      </w:r>
      <w:r w:rsidR="00951412">
        <w:t>.</w:t>
      </w:r>
    </w:p>
  </w:footnote>
  <w:footnote w:id="14">
    <w:p w:rsidR="00951412" w:rsidRPr="00951412" w:rsidRDefault="00951412">
      <w:pPr>
        <w:pStyle w:val="FootnoteText"/>
      </w:pPr>
      <w:r>
        <w:rPr>
          <w:rStyle w:val="FootnoteReference"/>
        </w:rPr>
        <w:footnoteRef/>
      </w:r>
      <w:r>
        <w:t xml:space="preserve"> </w:t>
      </w:r>
      <w:r>
        <w:rPr>
          <w:i/>
        </w:rPr>
        <w:t>Ibid.</w:t>
      </w:r>
      <w:r>
        <w:t>, 32</w:t>
      </w:r>
      <w:r w:rsidR="007F71F0">
        <w:t>, 61</w:t>
      </w:r>
      <w:r>
        <w:t>.</w:t>
      </w:r>
    </w:p>
  </w:footnote>
  <w:footnote w:id="15">
    <w:p w:rsidR="00816CAA" w:rsidRPr="00816CAA" w:rsidRDefault="00816CAA">
      <w:pPr>
        <w:pStyle w:val="FootnoteText"/>
      </w:pPr>
      <w:r>
        <w:rPr>
          <w:rStyle w:val="FootnoteReference"/>
        </w:rPr>
        <w:footnoteRef/>
      </w:r>
      <w:r>
        <w:t xml:space="preserve"> </w:t>
      </w:r>
      <w:r>
        <w:rPr>
          <w:i/>
        </w:rPr>
        <w:t>Ibid.</w:t>
      </w:r>
      <w:r>
        <w:t>, 61.</w:t>
      </w:r>
    </w:p>
  </w:footnote>
  <w:footnote w:id="16">
    <w:p w:rsidR="0065329D" w:rsidRDefault="0065329D">
      <w:pPr>
        <w:pStyle w:val="FootnoteText"/>
      </w:pPr>
      <w:r>
        <w:rPr>
          <w:rStyle w:val="FootnoteReference"/>
        </w:rPr>
        <w:footnoteRef/>
      </w:r>
      <w:r>
        <w:t xml:space="preserve"> </w:t>
      </w:r>
      <w:r w:rsidR="00816CAA" w:rsidRPr="00816CAA">
        <w:t xml:space="preserve">Regehr, </w:t>
      </w:r>
      <w:r w:rsidR="00816CAA" w:rsidRPr="00816CAA">
        <w:rPr>
          <w:i/>
        </w:rPr>
        <w:t>Mennonites in Canada 1939-1970</w:t>
      </w:r>
      <w:r w:rsidR="00816CAA">
        <w:t xml:space="preserve">. </w:t>
      </w:r>
      <w:r>
        <w:t xml:space="preserve">447-450, 482, </w:t>
      </w:r>
      <w:r w:rsidR="00657CB3">
        <w:t>486-488</w:t>
      </w:r>
      <w:r w:rsidR="00453D57">
        <w:t>.</w:t>
      </w:r>
    </w:p>
  </w:footnote>
  <w:footnote w:id="17">
    <w:p w:rsidR="00740CAB" w:rsidRDefault="00740CAB">
      <w:pPr>
        <w:pStyle w:val="FootnoteText"/>
      </w:pPr>
      <w:r>
        <w:rPr>
          <w:rStyle w:val="FootnoteReference"/>
        </w:rPr>
        <w:footnoteRef/>
      </w:r>
      <w:r w:rsidR="00D420E0" w:rsidRPr="00D420E0">
        <w:t xml:space="preserve"> Driedger, "Post-war Canadian Mennonites.” 75.</w:t>
      </w:r>
    </w:p>
  </w:footnote>
  <w:footnote w:id="18">
    <w:p w:rsidR="003C4294" w:rsidRDefault="003C4294">
      <w:pPr>
        <w:pStyle w:val="FootnoteText"/>
      </w:pPr>
      <w:r>
        <w:rPr>
          <w:rStyle w:val="FootnoteReference"/>
        </w:rPr>
        <w:footnoteRef/>
      </w:r>
      <w:r>
        <w:t xml:space="preserve"> </w:t>
      </w:r>
      <w:r w:rsidRPr="003C4294">
        <w:t xml:space="preserve">Dirks, “The Mennonites go to </w:t>
      </w:r>
      <w:proofErr w:type="gramStart"/>
      <w:r w:rsidRPr="003C4294">
        <w:t>War</w:t>
      </w:r>
      <w:proofErr w:type="gramEnd"/>
      <w:r w:rsidRPr="003C4294">
        <w:t>.”</w:t>
      </w:r>
      <w:r>
        <w:t xml:space="preserve"> 64;</w:t>
      </w:r>
      <w:r w:rsidRPr="003C4294">
        <w:t xml:space="preserve"> Regehr, </w:t>
      </w:r>
      <w:r w:rsidRPr="00A131D8">
        <w:rPr>
          <w:i/>
        </w:rPr>
        <w:t>Mennonites in Canada 1939-1970</w:t>
      </w:r>
      <w:r>
        <w:t>. 35.</w:t>
      </w:r>
    </w:p>
  </w:footnote>
  <w:footnote w:id="19">
    <w:p w:rsidR="00152263" w:rsidRDefault="00152263">
      <w:pPr>
        <w:pStyle w:val="FootnoteText"/>
      </w:pPr>
      <w:r>
        <w:rPr>
          <w:rStyle w:val="FootnoteReference"/>
        </w:rPr>
        <w:footnoteRef/>
      </w:r>
      <w:r>
        <w:t xml:space="preserve"> Regehr, </w:t>
      </w:r>
      <w:r w:rsidRPr="001445BB">
        <w:rPr>
          <w:i/>
        </w:rPr>
        <w:t>Mennonites in Canada</w:t>
      </w:r>
      <w:r w:rsidR="001445BB">
        <w:rPr>
          <w:i/>
        </w:rPr>
        <w:t xml:space="preserve"> 1939-1970</w:t>
      </w:r>
      <w:r>
        <w:t xml:space="preserve">. </w:t>
      </w:r>
      <w:r w:rsidR="00FC5A75">
        <w:t>8,</w:t>
      </w:r>
      <w:r>
        <w:t>37-39.</w:t>
      </w:r>
    </w:p>
  </w:footnote>
  <w:footnote w:id="20">
    <w:p w:rsidR="004B5B17" w:rsidRDefault="004B5B17">
      <w:pPr>
        <w:pStyle w:val="FootnoteText"/>
      </w:pPr>
      <w:r>
        <w:rPr>
          <w:rStyle w:val="FootnoteReference"/>
        </w:rPr>
        <w:footnoteRef/>
      </w:r>
      <w:r>
        <w:t xml:space="preserve"> </w:t>
      </w:r>
      <w:r w:rsidR="00BE4C59">
        <w:t>Klippenstein,</w:t>
      </w:r>
      <w:r w:rsidRPr="004B5B17">
        <w:t xml:space="preserve"> </w:t>
      </w:r>
      <w:r w:rsidRPr="004B5B17">
        <w:rPr>
          <w:i/>
        </w:rPr>
        <w:t>That There Be Peace</w:t>
      </w:r>
      <w:r>
        <w:t>. 18.</w:t>
      </w:r>
    </w:p>
  </w:footnote>
  <w:footnote w:id="21">
    <w:p w:rsidR="00D942D4" w:rsidRDefault="00D942D4">
      <w:pPr>
        <w:pStyle w:val="FootnoteText"/>
      </w:pPr>
      <w:r>
        <w:rPr>
          <w:rStyle w:val="FootnoteReference"/>
        </w:rPr>
        <w:footnoteRef/>
      </w:r>
      <w:r>
        <w:t xml:space="preserve"> Regehr, </w:t>
      </w:r>
      <w:r w:rsidRPr="00D942D4">
        <w:rPr>
          <w:i/>
        </w:rPr>
        <w:t>Mennonites in Canada</w:t>
      </w:r>
      <w:r w:rsidR="00AB64BA">
        <w:rPr>
          <w:i/>
        </w:rPr>
        <w:t xml:space="preserve"> 1939-1970</w:t>
      </w:r>
      <w:r>
        <w:t>. 42-48.</w:t>
      </w:r>
    </w:p>
  </w:footnote>
  <w:footnote w:id="22">
    <w:p w:rsidR="0043459D" w:rsidRDefault="0043459D">
      <w:pPr>
        <w:pStyle w:val="FootnoteText"/>
      </w:pPr>
      <w:r>
        <w:rPr>
          <w:rStyle w:val="FootnoteReference"/>
        </w:rPr>
        <w:footnoteRef/>
      </w:r>
      <w:r>
        <w:t xml:space="preserve"> </w:t>
      </w:r>
      <w:r w:rsidR="006F60A5">
        <w:t xml:space="preserve">Charlis Edwin </w:t>
      </w:r>
      <w:r w:rsidRPr="0043459D">
        <w:t xml:space="preserve">Silcox, "The Case against Pacifism." </w:t>
      </w:r>
      <w:r w:rsidRPr="003D502B">
        <w:rPr>
          <w:i/>
        </w:rPr>
        <w:t>Maclean's Magazine</w:t>
      </w:r>
      <w:r w:rsidRPr="0043459D">
        <w:t>, January 1, 1940, 12.</w:t>
      </w:r>
    </w:p>
  </w:footnote>
  <w:footnote w:id="23">
    <w:p w:rsidR="001445BB" w:rsidRPr="001445BB" w:rsidRDefault="001445BB">
      <w:pPr>
        <w:pStyle w:val="FootnoteText"/>
      </w:pPr>
      <w:r>
        <w:rPr>
          <w:rStyle w:val="FootnoteReference"/>
        </w:rPr>
        <w:footnoteRef/>
      </w:r>
      <w:r>
        <w:t xml:space="preserve"> Regehr, </w:t>
      </w:r>
      <w:r w:rsidRPr="001445BB">
        <w:rPr>
          <w:i/>
        </w:rPr>
        <w:t>Mennonites in Canada</w:t>
      </w:r>
      <w:r w:rsidR="00AB64BA">
        <w:rPr>
          <w:i/>
        </w:rPr>
        <w:t xml:space="preserve"> 1939-1970</w:t>
      </w:r>
      <w:r>
        <w:t>. 46-</w:t>
      </w:r>
      <w:r w:rsidR="007246C9">
        <w:t>50.</w:t>
      </w:r>
    </w:p>
  </w:footnote>
  <w:footnote w:id="24">
    <w:p w:rsidR="001340F2" w:rsidRPr="001340F2" w:rsidRDefault="001340F2">
      <w:pPr>
        <w:pStyle w:val="FootnoteText"/>
      </w:pPr>
      <w:r>
        <w:rPr>
          <w:rStyle w:val="FootnoteReference"/>
        </w:rPr>
        <w:footnoteRef/>
      </w:r>
      <w:r>
        <w:t xml:space="preserve"> Regehr, </w:t>
      </w:r>
      <w:r>
        <w:rPr>
          <w:i/>
        </w:rPr>
        <w:t>Mennonites in Canada</w:t>
      </w:r>
      <w:r>
        <w:t>. 57.</w:t>
      </w:r>
    </w:p>
  </w:footnote>
  <w:footnote w:id="25">
    <w:p w:rsidR="00ED66E0" w:rsidRDefault="00ED66E0">
      <w:pPr>
        <w:pStyle w:val="FootnoteText"/>
      </w:pPr>
      <w:r>
        <w:rPr>
          <w:rStyle w:val="FootnoteReference"/>
        </w:rPr>
        <w:footnoteRef/>
      </w:r>
      <w:r>
        <w:t xml:space="preserve"> Dirks, “</w:t>
      </w:r>
      <w:r w:rsidRPr="00ED66E0">
        <w:t>The Mennonites go to War</w:t>
      </w:r>
      <w:r>
        <w:t>.” 71-72.</w:t>
      </w:r>
    </w:p>
  </w:footnote>
  <w:footnote w:id="26">
    <w:p w:rsidR="00580695" w:rsidRDefault="00580695">
      <w:pPr>
        <w:pStyle w:val="FootnoteText"/>
      </w:pPr>
      <w:r>
        <w:rPr>
          <w:rStyle w:val="FootnoteReference"/>
        </w:rPr>
        <w:footnoteRef/>
      </w:r>
      <w:r>
        <w:t xml:space="preserve"> Silcox, </w:t>
      </w:r>
      <w:r w:rsidR="001D7F4C">
        <w:t>“The Case against Pacifism.”</w:t>
      </w:r>
      <w:r>
        <w:t xml:space="preserve"> 12.</w:t>
      </w:r>
    </w:p>
  </w:footnote>
  <w:footnote w:id="27">
    <w:p w:rsidR="00856845" w:rsidRDefault="00856845">
      <w:pPr>
        <w:pStyle w:val="FootnoteText"/>
      </w:pPr>
      <w:r>
        <w:rPr>
          <w:rStyle w:val="FootnoteReference"/>
        </w:rPr>
        <w:footnoteRef/>
      </w:r>
      <w:r>
        <w:t xml:space="preserve"> Dirks, “The Mennonites go to War.” 72. </w:t>
      </w:r>
    </w:p>
  </w:footnote>
  <w:footnote w:id="28">
    <w:p w:rsidR="0001620C" w:rsidRPr="0001620C" w:rsidRDefault="0001620C">
      <w:pPr>
        <w:pStyle w:val="FootnoteText"/>
      </w:pPr>
      <w:r>
        <w:rPr>
          <w:rStyle w:val="FootnoteReference"/>
        </w:rPr>
        <w:footnoteRef/>
      </w:r>
      <w:r>
        <w:t xml:space="preserve"> </w:t>
      </w:r>
      <w:r>
        <w:rPr>
          <w:i/>
        </w:rPr>
        <w:t>Ibid.</w:t>
      </w:r>
      <w:r>
        <w:t>, 72-73</w:t>
      </w:r>
      <w:r w:rsidR="005C01D3">
        <w:t>, 80</w:t>
      </w:r>
      <w:r>
        <w:t>.</w:t>
      </w:r>
    </w:p>
  </w:footnote>
  <w:footnote w:id="29">
    <w:p w:rsidR="004703A7" w:rsidRDefault="004703A7">
      <w:pPr>
        <w:pStyle w:val="FootnoteText"/>
      </w:pPr>
      <w:r>
        <w:rPr>
          <w:rStyle w:val="FootnoteReference"/>
        </w:rPr>
        <w:footnoteRef/>
      </w:r>
      <w:r>
        <w:t xml:space="preserve"> Zado, “The Western Mennonites.” 32.</w:t>
      </w:r>
    </w:p>
  </w:footnote>
  <w:footnote w:id="30">
    <w:p w:rsidR="00883B06" w:rsidRDefault="00883B06">
      <w:pPr>
        <w:pStyle w:val="FootnoteText"/>
      </w:pPr>
      <w:r>
        <w:rPr>
          <w:rStyle w:val="FootnoteReference"/>
        </w:rPr>
        <w:footnoteRef/>
      </w:r>
      <w:r>
        <w:t xml:space="preserve"> Dirks, “The Mennonites go to War.” 69-71.</w:t>
      </w:r>
    </w:p>
  </w:footnote>
  <w:footnote w:id="31">
    <w:p w:rsidR="00B0597D" w:rsidRDefault="00B0597D">
      <w:pPr>
        <w:pStyle w:val="FootnoteText"/>
      </w:pPr>
      <w:r>
        <w:rPr>
          <w:rStyle w:val="FootnoteReference"/>
        </w:rPr>
        <w:footnoteRef/>
      </w:r>
      <w:r>
        <w:t xml:space="preserve"> </w:t>
      </w:r>
      <w:r w:rsidR="00845C6D" w:rsidRPr="00845C6D">
        <w:t xml:space="preserve">Ellie </w:t>
      </w:r>
      <w:r w:rsidR="005733E5" w:rsidRPr="005733E5">
        <w:t>Reimer</w:t>
      </w:r>
      <w:r w:rsidR="00845C6D">
        <w:t>,</w:t>
      </w:r>
      <w:r w:rsidR="005733E5" w:rsidRPr="005733E5">
        <w:t xml:space="preserve"> </w:t>
      </w:r>
      <w:r w:rsidR="008B6039">
        <w:t>“</w:t>
      </w:r>
      <w:r w:rsidR="005733E5" w:rsidRPr="005733E5">
        <w:t>Some went to war, some served at home: While stor</w:t>
      </w:r>
      <w:r w:rsidR="005733E5">
        <w:t xml:space="preserve">ies of conscientious objectors </w:t>
      </w:r>
      <w:r w:rsidR="005733E5" w:rsidRPr="005733E5">
        <w:t xml:space="preserve">during </w:t>
      </w:r>
      <w:r w:rsidR="008B6039" w:rsidRPr="005733E5">
        <w:t>World War</w:t>
      </w:r>
      <w:r w:rsidR="005733E5" w:rsidRPr="005733E5">
        <w:t xml:space="preserve"> II are common among </w:t>
      </w:r>
      <w:r w:rsidR="008B6039" w:rsidRPr="005733E5">
        <w:t>Mennonite</w:t>
      </w:r>
      <w:r w:rsidR="008B6039">
        <w:t>s</w:t>
      </w:r>
      <w:r w:rsidR="005733E5">
        <w:t xml:space="preserve">, we have tried to forget the </w:t>
      </w:r>
      <w:r w:rsidR="008B6039" w:rsidRPr="005733E5">
        <w:t>Mennonite</w:t>
      </w:r>
      <w:r w:rsidR="005733E5" w:rsidRPr="005733E5">
        <w:t xml:space="preserve"> veterans</w:t>
      </w:r>
      <w:r w:rsidR="008B6039">
        <w:t>”</w:t>
      </w:r>
      <w:r w:rsidR="005733E5" w:rsidRPr="005733E5">
        <w:t xml:space="preserve">. </w:t>
      </w:r>
      <w:r w:rsidR="005733E5" w:rsidRPr="008B6039">
        <w:rPr>
          <w:i/>
        </w:rPr>
        <w:t>Canadian Mennonite</w:t>
      </w:r>
      <w:r w:rsidR="005733E5" w:rsidRPr="005733E5">
        <w:t>, 2, 12 (1998, Oct 26).</w:t>
      </w:r>
    </w:p>
  </w:footnote>
  <w:footnote w:id="32">
    <w:p w:rsidR="0032795D" w:rsidRDefault="0032795D">
      <w:pPr>
        <w:pStyle w:val="FootnoteText"/>
      </w:pPr>
      <w:r>
        <w:rPr>
          <w:rStyle w:val="FootnoteReference"/>
        </w:rPr>
        <w:footnoteRef/>
      </w:r>
      <w:r>
        <w:t xml:space="preserve"> Zado, “The Western Mennonites.” 32.</w:t>
      </w:r>
    </w:p>
  </w:footnote>
  <w:footnote w:id="33">
    <w:p w:rsidR="005C01D3" w:rsidRDefault="005C01D3">
      <w:pPr>
        <w:pStyle w:val="FootnoteText"/>
      </w:pPr>
      <w:r>
        <w:rPr>
          <w:rStyle w:val="FootnoteReference"/>
        </w:rPr>
        <w:footnoteRef/>
      </w:r>
      <w:r>
        <w:t xml:space="preserve"> Dirks, “The Mennonite go to War.” 73-74.</w:t>
      </w:r>
    </w:p>
  </w:footnote>
  <w:footnote w:id="34">
    <w:p w:rsidR="002551FF" w:rsidRPr="002551FF" w:rsidRDefault="002551FF">
      <w:pPr>
        <w:pStyle w:val="FootnoteText"/>
      </w:pPr>
      <w:r>
        <w:rPr>
          <w:rStyle w:val="FootnoteReference"/>
        </w:rPr>
        <w:footnoteRef/>
      </w:r>
      <w:r>
        <w:t xml:space="preserve"> Regehr, </w:t>
      </w:r>
      <w:r>
        <w:rPr>
          <w:i/>
        </w:rPr>
        <w:t>Mennonites in Canada 1939-1970</w:t>
      </w:r>
      <w:r>
        <w:t>. 57.</w:t>
      </w:r>
    </w:p>
  </w:footnote>
  <w:footnote w:id="35">
    <w:p w:rsidR="00DE3CF1" w:rsidRDefault="00DE3CF1">
      <w:pPr>
        <w:pStyle w:val="FootnoteText"/>
      </w:pPr>
      <w:r>
        <w:rPr>
          <w:rStyle w:val="FootnoteReference"/>
        </w:rPr>
        <w:footnoteRef/>
      </w:r>
      <w:r w:rsidR="00D152CA">
        <w:t xml:space="preserve"> </w:t>
      </w:r>
      <w:r w:rsidRPr="00DE3CF1">
        <w:t>Reimer, “Some went to war</w:t>
      </w:r>
      <w:r>
        <w:t xml:space="preserve">.” </w:t>
      </w:r>
    </w:p>
  </w:footnote>
  <w:footnote w:id="36">
    <w:p w:rsidR="007C187E" w:rsidRPr="007C187E" w:rsidRDefault="007C187E">
      <w:pPr>
        <w:pStyle w:val="FootnoteText"/>
      </w:pPr>
      <w:r>
        <w:rPr>
          <w:rStyle w:val="FootnoteReference"/>
        </w:rPr>
        <w:footnoteRef/>
      </w:r>
      <w:r>
        <w:t xml:space="preserve"> Regehr, </w:t>
      </w:r>
      <w:r w:rsidRPr="00755E6A">
        <w:rPr>
          <w:i/>
        </w:rPr>
        <w:t>Mennonites in Canada 1939-1970</w:t>
      </w:r>
      <w:r>
        <w:t>. 57.</w:t>
      </w:r>
    </w:p>
  </w:footnote>
  <w:footnote w:id="37">
    <w:p w:rsidR="00D152CA" w:rsidRPr="00D152CA" w:rsidRDefault="00D152CA">
      <w:pPr>
        <w:pStyle w:val="FootnoteText"/>
      </w:pPr>
      <w:r>
        <w:rPr>
          <w:rStyle w:val="FootnoteReference"/>
        </w:rPr>
        <w:footnoteRef/>
      </w:r>
      <w:r>
        <w:t xml:space="preserve"> </w:t>
      </w:r>
      <w:r w:rsidR="00FF1157">
        <w:t>Reimer, “Some went to War.”</w:t>
      </w:r>
    </w:p>
  </w:footnote>
  <w:footnote w:id="38">
    <w:p w:rsidR="005508FE" w:rsidRDefault="005508FE">
      <w:pPr>
        <w:pStyle w:val="FootnoteText"/>
      </w:pPr>
      <w:r>
        <w:rPr>
          <w:rStyle w:val="FootnoteReference"/>
        </w:rPr>
        <w:footnoteRef/>
      </w:r>
      <w:r>
        <w:t xml:space="preserve"> </w:t>
      </w:r>
      <w:r w:rsidR="00AC5805" w:rsidRPr="00AC5805">
        <w:t>T.D</w:t>
      </w:r>
      <w:r w:rsidR="00AC5805">
        <w:t xml:space="preserve">. </w:t>
      </w:r>
      <w:r w:rsidRPr="005508FE">
        <w:t xml:space="preserve">Regehr, "The Influence of World War II on Mennonites in Canada." </w:t>
      </w:r>
      <w:r w:rsidRPr="005508FE">
        <w:rPr>
          <w:i/>
        </w:rPr>
        <w:t>Journal of Mennonite</w:t>
      </w:r>
      <w:r>
        <w:t xml:space="preserve"> </w:t>
      </w:r>
      <w:r w:rsidRPr="005508FE">
        <w:t>Studies 5, (January 1987):</w:t>
      </w:r>
      <w:r>
        <w:t xml:space="preserve"> 76.</w:t>
      </w:r>
    </w:p>
  </w:footnote>
  <w:footnote w:id="39">
    <w:p w:rsidR="00E925C7" w:rsidRDefault="00E925C7">
      <w:pPr>
        <w:pStyle w:val="FootnoteText"/>
      </w:pPr>
      <w:r>
        <w:rPr>
          <w:rStyle w:val="FootnoteReference"/>
        </w:rPr>
        <w:footnoteRef/>
      </w:r>
      <w:r>
        <w:t xml:space="preserve"> </w:t>
      </w:r>
      <w:r w:rsidRPr="00E925C7">
        <w:t>Driedger, "Post-war Canadian Mennonites.”</w:t>
      </w:r>
      <w:r>
        <w:t xml:space="preserve"> </w:t>
      </w:r>
      <w:r w:rsidR="0021179C">
        <w:t>86; Regehr, “The Influence of World War II.” 87.</w:t>
      </w:r>
    </w:p>
  </w:footnote>
  <w:footnote w:id="40">
    <w:p w:rsidR="00F32C92" w:rsidRDefault="00F32C92">
      <w:pPr>
        <w:pStyle w:val="FootnoteText"/>
      </w:pPr>
      <w:r>
        <w:rPr>
          <w:rStyle w:val="FootnoteReference"/>
        </w:rPr>
        <w:footnoteRef/>
      </w:r>
      <w:r>
        <w:t xml:space="preserve"> </w:t>
      </w:r>
      <w:r w:rsidRPr="00F32C92">
        <w:t xml:space="preserve">"Population, urban and rural, by province and territory (Canada)." Statistics Canada. February 4, 2011. </w:t>
      </w:r>
    </w:p>
  </w:footnote>
  <w:footnote w:id="41">
    <w:p w:rsidR="00972383" w:rsidRDefault="00972383">
      <w:pPr>
        <w:pStyle w:val="FootnoteText"/>
      </w:pPr>
      <w:r>
        <w:rPr>
          <w:rStyle w:val="FootnoteReference"/>
        </w:rPr>
        <w:footnoteRef/>
      </w:r>
      <w:r>
        <w:t xml:space="preserve"> </w:t>
      </w:r>
      <w:r w:rsidRPr="00972383">
        <w:t>Driedger, "Post-war Canadian Mennonites.”</w:t>
      </w:r>
      <w:r>
        <w:t xml:space="preserve"> 75. </w:t>
      </w:r>
    </w:p>
  </w:footnote>
  <w:footnote w:id="42">
    <w:p w:rsidR="00286A96" w:rsidRDefault="00286A96">
      <w:pPr>
        <w:pStyle w:val="FootnoteText"/>
      </w:pPr>
      <w:r>
        <w:rPr>
          <w:rStyle w:val="FootnoteReference"/>
        </w:rPr>
        <w:footnoteRef/>
      </w:r>
      <w:r>
        <w:t xml:space="preserve"> Regehr, “The</w:t>
      </w:r>
      <w:r w:rsidRPr="00286A96">
        <w:t xml:space="preserve"> Influence of World War II.”</w:t>
      </w:r>
      <w:r>
        <w:t xml:space="preserve"> 74.  </w:t>
      </w:r>
    </w:p>
  </w:footnote>
  <w:footnote w:id="43">
    <w:p w:rsidR="00286A96" w:rsidRDefault="00286A96">
      <w:pPr>
        <w:pStyle w:val="FootnoteText"/>
      </w:pPr>
      <w:r>
        <w:rPr>
          <w:rStyle w:val="FootnoteReference"/>
        </w:rPr>
        <w:footnoteRef/>
      </w:r>
      <w:r>
        <w:t xml:space="preserve"> </w:t>
      </w:r>
      <w:r w:rsidRPr="00286A96">
        <w:t>Driedger, "Post-war Canadian Mennonites.” 75</w:t>
      </w:r>
      <w:r>
        <w:t>.</w:t>
      </w:r>
    </w:p>
  </w:footnote>
  <w:footnote w:id="44">
    <w:p w:rsidR="00805EAC" w:rsidRDefault="00805EAC">
      <w:pPr>
        <w:pStyle w:val="FootnoteText"/>
      </w:pPr>
      <w:r>
        <w:rPr>
          <w:rStyle w:val="FootnoteReference"/>
        </w:rPr>
        <w:footnoteRef/>
      </w:r>
      <w:r>
        <w:t xml:space="preserve"> </w:t>
      </w:r>
      <w:r w:rsidRPr="00805EAC">
        <w:t xml:space="preserve">Regehr, “The Influence of World War II.” 74.  </w:t>
      </w:r>
    </w:p>
  </w:footnote>
  <w:footnote w:id="45">
    <w:p w:rsidR="00805EAC" w:rsidRDefault="00805EAC">
      <w:pPr>
        <w:pStyle w:val="FootnoteText"/>
      </w:pPr>
      <w:r>
        <w:rPr>
          <w:rStyle w:val="FootnoteReference"/>
        </w:rPr>
        <w:footnoteRef/>
      </w:r>
      <w:r>
        <w:t xml:space="preserve"> </w:t>
      </w:r>
      <w:r w:rsidRPr="00805EAC">
        <w:t>Driedger, "Post-war Canadian Mennonites.”</w:t>
      </w:r>
      <w:r>
        <w:t xml:space="preserve"> 79.</w:t>
      </w:r>
    </w:p>
  </w:footnote>
  <w:footnote w:id="46">
    <w:p w:rsidR="002711D9" w:rsidRDefault="002711D9">
      <w:pPr>
        <w:pStyle w:val="FootnoteText"/>
      </w:pPr>
      <w:r>
        <w:rPr>
          <w:rStyle w:val="FootnoteReference"/>
        </w:rPr>
        <w:footnoteRef/>
      </w:r>
      <w:r>
        <w:t xml:space="preserve"> Regehr, </w:t>
      </w:r>
      <w:r w:rsidRPr="001F4ABC">
        <w:rPr>
          <w:i/>
        </w:rPr>
        <w:t xml:space="preserve">Mennonites </w:t>
      </w:r>
      <w:r w:rsidR="001F4ABC" w:rsidRPr="001F4ABC">
        <w:rPr>
          <w:i/>
        </w:rPr>
        <w:t>in</w:t>
      </w:r>
      <w:r w:rsidRPr="001F4ABC">
        <w:rPr>
          <w:i/>
        </w:rPr>
        <w:t xml:space="preserve"> Canada 1939-1970</w:t>
      </w:r>
      <w:r>
        <w:t>. 259-271.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144171"/>
      <w:docPartObj>
        <w:docPartGallery w:val="Page Numbers (Top of Page)"/>
        <w:docPartUnique/>
      </w:docPartObj>
    </w:sdtPr>
    <w:sdtEndPr>
      <w:rPr>
        <w:noProof/>
      </w:rPr>
    </w:sdtEndPr>
    <w:sdtContent>
      <w:p w:rsidR="0043600E" w:rsidRDefault="0043600E">
        <w:pPr>
          <w:pStyle w:val="Header"/>
          <w:jc w:val="right"/>
        </w:pPr>
        <w:r>
          <w:t xml:space="preserve">Walde </w:t>
        </w:r>
        <w:r>
          <w:fldChar w:fldCharType="begin"/>
        </w:r>
        <w:r>
          <w:instrText xml:space="preserve"> PAGE   \* MERGEFORMAT </w:instrText>
        </w:r>
        <w:r>
          <w:fldChar w:fldCharType="separate"/>
        </w:r>
        <w:r w:rsidR="00BE749B">
          <w:rPr>
            <w:noProof/>
          </w:rPr>
          <w:t>16</w:t>
        </w:r>
        <w:r>
          <w:rPr>
            <w:noProof/>
          </w:rPr>
          <w:fldChar w:fldCharType="end"/>
        </w:r>
      </w:p>
    </w:sdtContent>
  </w:sdt>
  <w:p w:rsidR="0043600E" w:rsidRDefault="00436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C5"/>
    <w:rsid w:val="00002E0B"/>
    <w:rsid w:val="0001620C"/>
    <w:rsid w:val="00022587"/>
    <w:rsid w:val="00026B55"/>
    <w:rsid w:val="00030E78"/>
    <w:rsid w:val="00035090"/>
    <w:rsid w:val="00051F33"/>
    <w:rsid w:val="000524A9"/>
    <w:rsid w:val="000576D0"/>
    <w:rsid w:val="00057A97"/>
    <w:rsid w:val="0006381F"/>
    <w:rsid w:val="00072284"/>
    <w:rsid w:val="0007321D"/>
    <w:rsid w:val="00093E5C"/>
    <w:rsid w:val="00095D98"/>
    <w:rsid w:val="000A3257"/>
    <w:rsid w:val="000A59FE"/>
    <w:rsid w:val="000C2334"/>
    <w:rsid w:val="000D107A"/>
    <w:rsid w:val="000D1B89"/>
    <w:rsid w:val="000D1BCD"/>
    <w:rsid w:val="000F6436"/>
    <w:rsid w:val="000F7C87"/>
    <w:rsid w:val="00101003"/>
    <w:rsid w:val="001022BA"/>
    <w:rsid w:val="001025A9"/>
    <w:rsid w:val="00107196"/>
    <w:rsid w:val="001132FE"/>
    <w:rsid w:val="00127C83"/>
    <w:rsid w:val="001340F2"/>
    <w:rsid w:val="001445BB"/>
    <w:rsid w:val="00147AEF"/>
    <w:rsid w:val="00152263"/>
    <w:rsid w:val="001611D4"/>
    <w:rsid w:val="00173C8C"/>
    <w:rsid w:val="00192DDD"/>
    <w:rsid w:val="001A19C2"/>
    <w:rsid w:val="001A3899"/>
    <w:rsid w:val="001A73D2"/>
    <w:rsid w:val="001B1BE7"/>
    <w:rsid w:val="001D2945"/>
    <w:rsid w:val="001D7F4C"/>
    <w:rsid w:val="001F11C4"/>
    <w:rsid w:val="001F4ABC"/>
    <w:rsid w:val="002057D0"/>
    <w:rsid w:val="0021179C"/>
    <w:rsid w:val="00215679"/>
    <w:rsid w:val="0022477F"/>
    <w:rsid w:val="00227427"/>
    <w:rsid w:val="0022760B"/>
    <w:rsid w:val="00234924"/>
    <w:rsid w:val="00236DC6"/>
    <w:rsid w:val="00246067"/>
    <w:rsid w:val="002467B0"/>
    <w:rsid w:val="002551FF"/>
    <w:rsid w:val="00256327"/>
    <w:rsid w:val="002711D9"/>
    <w:rsid w:val="00283F33"/>
    <w:rsid w:val="00286A96"/>
    <w:rsid w:val="00290768"/>
    <w:rsid w:val="002A09A1"/>
    <w:rsid w:val="002A10BE"/>
    <w:rsid w:val="002A16F9"/>
    <w:rsid w:val="002B2FC3"/>
    <w:rsid w:val="002B5DB0"/>
    <w:rsid w:val="002C1154"/>
    <w:rsid w:val="002C2AFE"/>
    <w:rsid w:val="002D1C4C"/>
    <w:rsid w:val="002E0F07"/>
    <w:rsid w:val="002F0E01"/>
    <w:rsid w:val="0031535C"/>
    <w:rsid w:val="0032795D"/>
    <w:rsid w:val="00330400"/>
    <w:rsid w:val="00337A76"/>
    <w:rsid w:val="00350D69"/>
    <w:rsid w:val="0035263B"/>
    <w:rsid w:val="00354D7C"/>
    <w:rsid w:val="00365B39"/>
    <w:rsid w:val="00367852"/>
    <w:rsid w:val="00367DFA"/>
    <w:rsid w:val="0037429A"/>
    <w:rsid w:val="003811F5"/>
    <w:rsid w:val="00381C04"/>
    <w:rsid w:val="00382B46"/>
    <w:rsid w:val="0038556E"/>
    <w:rsid w:val="0038587B"/>
    <w:rsid w:val="003A0CFD"/>
    <w:rsid w:val="003A5FBE"/>
    <w:rsid w:val="003A69F0"/>
    <w:rsid w:val="003A7229"/>
    <w:rsid w:val="003C4294"/>
    <w:rsid w:val="003C55B7"/>
    <w:rsid w:val="003D1433"/>
    <w:rsid w:val="003D502B"/>
    <w:rsid w:val="003E31F9"/>
    <w:rsid w:val="003E3632"/>
    <w:rsid w:val="003E60C8"/>
    <w:rsid w:val="003E6509"/>
    <w:rsid w:val="003F2BD8"/>
    <w:rsid w:val="00414AED"/>
    <w:rsid w:val="0043459D"/>
    <w:rsid w:val="0043600E"/>
    <w:rsid w:val="00443894"/>
    <w:rsid w:val="004476FB"/>
    <w:rsid w:val="00452312"/>
    <w:rsid w:val="0045243B"/>
    <w:rsid w:val="0045260B"/>
    <w:rsid w:val="00453D57"/>
    <w:rsid w:val="00465032"/>
    <w:rsid w:val="00467651"/>
    <w:rsid w:val="00467C14"/>
    <w:rsid w:val="004703A7"/>
    <w:rsid w:val="00472D61"/>
    <w:rsid w:val="004866A1"/>
    <w:rsid w:val="0049258E"/>
    <w:rsid w:val="004948F7"/>
    <w:rsid w:val="0049538E"/>
    <w:rsid w:val="004A498D"/>
    <w:rsid w:val="004B5B17"/>
    <w:rsid w:val="004B6F1F"/>
    <w:rsid w:val="004C3979"/>
    <w:rsid w:val="004C6D82"/>
    <w:rsid w:val="004D2CB6"/>
    <w:rsid w:val="004D66A4"/>
    <w:rsid w:val="004E3706"/>
    <w:rsid w:val="00503881"/>
    <w:rsid w:val="00515424"/>
    <w:rsid w:val="00516DA8"/>
    <w:rsid w:val="005170B1"/>
    <w:rsid w:val="0051730F"/>
    <w:rsid w:val="00522318"/>
    <w:rsid w:val="00527291"/>
    <w:rsid w:val="00542225"/>
    <w:rsid w:val="005508FE"/>
    <w:rsid w:val="00551D93"/>
    <w:rsid w:val="00553B67"/>
    <w:rsid w:val="00571C8F"/>
    <w:rsid w:val="005733E5"/>
    <w:rsid w:val="005750CC"/>
    <w:rsid w:val="00580695"/>
    <w:rsid w:val="0058609D"/>
    <w:rsid w:val="005B4DFC"/>
    <w:rsid w:val="005C01D3"/>
    <w:rsid w:val="005C12E3"/>
    <w:rsid w:val="005C2944"/>
    <w:rsid w:val="005C5723"/>
    <w:rsid w:val="005D39D3"/>
    <w:rsid w:val="005F03AE"/>
    <w:rsid w:val="005F2090"/>
    <w:rsid w:val="00603709"/>
    <w:rsid w:val="00604FCD"/>
    <w:rsid w:val="006101C7"/>
    <w:rsid w:val="00610490"/>
    <w:rsid w:val="00630A96"/>
    <w:rsid w:val="0064291B"/>
    <w:rsid w:val="006443DB"/>
    <w:rsid w:val="0065329D"/>
    <w:rsid w:val="00657CB3"/>
    <w:rsid w:val="00663234"/>
    <w:rsid w:val="00673398"/>
    <w:rsid w:val="00683814"/>
    <w:rsid w:val="00686C92"/>
    <w:rsid w:val="00692C19"/>
    <w:rsid w:val="006969B9"/>
    <w:rsid w:val="00696A28"/>
    <w:rsid w:val="00697FC5"/>
    <w:rsid w:val="006A57C7"/>
    <w:rsid w:val="006C730F"/>
    <w:rsid w:val="006E7767"/>
    <w:rsid w:val="006F0344"/>
    <w:rsid w:val="006F60A5"/>
    <w:rsid w:val="006F65DD"/>
    <w:rsid w:val="006F75DE"/>
    <w:rsid w:val="00704111"/>
    <w:rsid w:val="00705A7B"/>
    <w:rsid w:val="007246C9"/>
    <w:rsid w:val="0072663B"/>
    <w:rsid w:val="00740CAB"/>
    <w:rsid w:val="007516BB"/>
    <w:rsid w:val="00754764"/>
    <w:rsid w:val="0075565D"/>
    <w:rsid w:val="00755E6A"/>
    <w:rsid w:val="007642B1"/>
    <w:rsid w:val="00775E4F"/>
    <w:rsid w:val="00777E63"/>
    <w:rsid w:val="007A55E7"/>
    <w:rsid w:val="007B0295"/>
    <w:rsid w:val="007B6296"/>
    <w:rsid w:val="007C187E"/>
    <w:rsid w:val="007D2F53"/>
    <w:rsid w:val="007D7994"/>
    <w:rsid w:val="007E025B"/>
    <w:rsid w:val="007E670D"/>
    <w:rsid w:val="007F04F3"/>
    <w:rsid w:val="007F0E44"/>
    <w:rsid w:val="007F23F2"/>
    <w:rsid w:val="007F71F0"/>
    <w:rsid w:val="00800B6C"/>
    <w:rsid w:val="00805EAC"/>
    <w:rsid w:val="008070C6"/>
    <w:rsid w:val="00816CAA"/>
    <w:rsid w:val="00824C18"/>
    <w:rsid w:val="00845C6D"/>
    <w:rsid w:val="0085603D"/>
    <w:rsid w:val="00856845"/>
    <w:rsid w:val="00864511"/>
    <w:rsid w:val="00867B94"/>
    <w:rsid w:val="00874CFD"/>
    <w:rsid w:val="00883B06"/>
    <w:rsid w:val="00892A4B"/>
    <w:rsid w:val="00894D1B"/>
    <w:rsid w:val="008A5572"/>
    <w:rsid w:val="008A6930"/>
    <w:rsid w:val="008A6BAD"/>
    <w:rsid w:val="008B5444"/>
    <w:rsid w:val="008B6039"/>
    <w:rsid w:val="008C57CF"/>
    <w:rsid w:val="008C7C21"/>
    <w:rsid w:val="008D0E60"/>
    <w:rsid w:val="008D46FB"/>
    <w:rsid w:val="008D6F8C"/>
    <w:rsid w:val="008E4305"/>
    <w:rsid w:val="008E6623"/>
    <w:rsid w:val="00902420"/>
    <w:rsid w:val="00905E4E"/>
    <w:rsid w:val="009137FA"/>
    <w:rsid w:val="00927831"/>
    <w:rsid w:val="0093036A"/>
    <w:rsid w:val="00936A6C"/>
    <w:rsid w:val="009424D8"/>
    <w:rsid w:val="00947521"/>
    <w:rsid w:val="00951412"/>
    <w:rsid w:val="00951B71"/>
    <w:rsid w:val="009646F0"/>
    <w:rsid w:val="00971830"/>
    <w:rsid w:val="00972383"/>
    <w:rsid w:val="00982FAF"/>
    <w:rsid w:val="00994A38"/>
    <w:rsid w:val="009956EA"/>
    <w:rsid w:val="009A1A7C"/>
    <w:rsid w:val="009B4B28"/>
    <w:rsid w:val="009C0DC6"/>
    <w:rsid w:val="009C41AD"/>
    <w:rsid w:val="009E392D"/>
    <w:rsid w:val="009F080E"/>
    <w:rsid w:val="009F3535"/>
    <w:rsid w:val="009F69F4"/>
    <w:rsid w:val="00A01063"/>
    <w:rsid w:val="00A129EE"/>
    <w:rsid w:val="00A131D8"/>
    <w:rsid w:val="00A2685C"/>
    <w:rsid w:val="00A34394"/>
    <w:rsid w:val="00A349D7"/>
    <w:rsid w:val="00A4269D"/>
    <w:rsid w:val="00A4352D"/>
    <w:rsid w:val="00A45151"/>
    <w:rsid w:val="00A611EF"/>
    <w:rsid w:val="00A6252D"/>
    <w:rsid w:val="00A662B9"/>
    <w:rsid w:val="00A70DBE"/>
    <w:rsid w:val="00A91E1C"/>
    <w:rsid w:val="00A95C84"/>
    <w:rsid w:val="00A964EF"/>
    <w:rsid w:val="00AA6C96"/>
    <w:rsid w:val="00AB48FD"/>
    <w:rsid w:val="00AB5E6E"/>
    <w:rsid w:val="00AB64BA"/>
    <w:rsid w:val="00AC2A53"/>
    <w:rsid w:val="00AC5805"/>
    <w:rsid w:val="00B012AA"/>
    <w:rsid w:val="00B0597D"/>
    <w:rsid w:val="00B05B9C"/>
    <w:rsid w:val="00B05F67"/>
    <w:rsid w:val="00B12D93"/>
    <w:rsid w:val="00B20F98"/>
    <w:rsid w:val="00B231C2"/>
    <w:rsid w:val="00B3599F"/>
    <w:rsid w:val="00B37C27"/>
    <w:rsid w:val="00B504C3"/>
    <w:rsid w:val="00B531A8"/>
    <w:rsid w:val="00B538D1"/>
    <w:rsid w:val="00B60901"/>
    <w:rsid w:val="00B62DEE"/>
    <w:rsid w:val="00B65EAE"/>
    <w:rsid w:val="00B70287"/>
    <w:rsid w:val="00B775E5"/>
    <w:rsid w:val="00B91087"/>
    <w:rsid w:val="00B937D0"/>
    <w:rsid w:val="00BA37F2"/>
    <w:rsid w:val="00BA52D4"/>
    <w:rsid w:val="00BB0842"/>
    <w:rsid w:val="00BB0876"/>
    <w:rsid w:val="00BC0FE2"/>
    <w:rsid w:val="00BC19CC"/>
    <w:rsid w:val="00BD5E25"/>
    <w:rsid w:val="00BE4C59"/>
    <w:rsid w:val="00BE749B"/>
    <w:rsid w:val="00BF2A37"/>
    <w:rsid w:val="00BF5D0D"/>
    <w:rsid w:val="00BF65E9"/>
    <w:rsid w:val="00C019D0"/>
    <w:rsid w:val="00C05407"/>
    <w:rsid w:val="00C0760C"/>
    <w:rsid w:val="00C154EF"/>
    <w:rsid w:val="00C1628B"/>
    <w:rsid w:val="00C24F0C"/>
    <w:rsid w:val="00C25E61"/>
    <w:rsid w:val="00C347AC"/>
    <w:rsid w:val="00C8242B"/>
    <w:rsid w:val="00C906B5"/>
    <w:rsid w:val="00C90DF1"/>
    <w:rsid w:val="00C97190"/>
    <w:rsid w:val="00CC243D"/>
    <w:rsid w:val="00CC5BD3"/>
    <w:rsid w:val="00CD45DF"/>
    <w:rsid w:val="00CE1915"/>
    <w:rsid w:val="00CE4725"/>
    <w:rsid w:val="00CF10B3"/>
    <w:rsid w:val="00CF27D8"/>
    <w:rsid w:val="00CF3E0D"/>
    <w:rsid w:val="00CF4BB7"/>
    <w:rsid w:val="00D02981"/>
    <w:rsid w:val="00D03CE4"/>
    <w:rsid w:val="00D152CA"/>
    <w:rsid w:val="00D32D55"/>
    <w:rsid w:val="00D34B0E"/>
    <w:rsid w:val="00D35FE5"/>
    <w:rsid w:val="00D420E0"/>
    <w:rsid w:val="00D55233"/>
    <w:rsid w:val="00D64A0A"/>
    <w:rsid w:val="00D65E95"/>
    <w:rsid w:val="00D75AF8"/>
    <w:rsid w:val="00D90F13"/>
    <w:rsid w:val="00D942D4"/>
    <w:rsid w:val="00DA6870"/>
    <w:rsid w:val="00DB372B"/>
    <w:rsid w:val="00DB50E9"/>
    <w:rsid w:val="00DB54C9"/>
    <w:rsid w:val="00DC093F"/>
    <w:rsid w:val="00DC2332"/>
    <w:rsid w:val="00DD20B0"/>
    <w:rsid w:val="00DD78D0"/>
    <w:rsid w:val="00DE3CF1"/>
    <w:rsid w:val="00DE4335"/>
    <w:rsid w:val="00DF07A2"/>
    <w:rsid w:val="00DF60CE"/>
    <w:rsid w:val="00DF651D"/>
    <w:rsid w:val="00E1548B"/>
    <w:rsid w:val="00E24407"/>
    <w:rsid w:val="00E2736A"/>
    <w:rsid w:val="00E4122B"/>
    <w:rsid w:val="00E54083"/>
    <w:rsid w:val="00E61045"/>
    <w:rsid w:val="00E65080"/>
    <w:rsid w:val="00E70C0F"/>
    <w:rsid w:val="00E72191"/>
    <w:rsid w:val="00E75D26"/>
    <w:rsid w:val="00E87C9A"/>
    <w:rsid w:val="00E925C7"/>
    <w:rsid w:val="00E945F3"/>
    <w:rsid w:val="00EA6B99"/>
    <w:rsid w:val="00EB5381"/>
    <w:rsid w:val="00EC2CA3"/>
    <w:rsid w:val="00ED125C"/>
    <w:rsid w:val="00ED272D"/>
    <w:rsid w:val="00ED2FC8"/>
    <w:rsid w:val="00ED58B4"/>
    <w:rsid w:val="00ED66E0"/>
    <w:rsid w:val="00EE02AA"/>
    <w:rsid w:val="00EF4CF6"/>
    <w:rsid w:val="00F17D71"/>
    <w:rsid w:val="00F2771D"/>
    <w:rsid w:val="00F27FEA"/>
    <w:rsid w:val="00F31399"/>
    <w:rsid w:val="00F32C92"/>
    <w:rsid w:val="00F350DB"/>
    <w:rsid w:val="00F42FEE"/>
    <w:rsid w:val="00F55A38"/>
    <w:rsid w:val="00F579C3"/>
    <w:rsid w:val="00F70F14"/>
    <w:rsid w:val="00F7236E"/>
    <w:rsid w:val="00F77727"/>
    <w:rsid w:val="00FA6C95"/>
    <w:rsid w:val="00FB4443"/>
    <w:rsid w:val="00FB7B31"/>
    <w:rsid w:val="00FC5A75"/>
    <w:rsid w:val="00FC6CDF"/>
    <w:rsid w:val="00FC6EDF"/>
    <w:rsid w:val="00FD3BE2"/>
    <w:rsid w:val="00FD561A"/>
    <w:rsid w:val="00FE26F1"/>
    <w:rsid w:val="00FE43D5"/>
    <w:rsid w:val="00FE6161"/>
    <w:rsid w:val="00FF1157"/>
    <w:rsid w:val="00FF145F"/>
    <w:rsid w:val="00FF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7F4E97-E7DA-4242-B3EA-3EE8F874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0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C0F"/>
    <w:rPr>
      <w:sz w:val="20"/>
      <w:szCs w:val="20"/>
    </w:rPr>
  </w:style>
  <w:style w:type="character" w:styleId="FootnoteReference">
    <w:name w:val="footnote reference"/>
    <w:basedOn w:val="DefaultParagraphFont"/>
    <w:uiPriority w:val="99"/>
    <w:semiHidden/>
    <w:unhideWhenUsed/>
    <w:rsid w:val="00E70C0F"/>
    <w:rPr>
      <w:vertAlign w:val="superscript"/>
    </w:rPr>
  </w:style>
  <w:style w:type="character" w:styleId="Hyperlink">
    <w:name w:val="Hyperlink"/>
    <w:basedOn w:val="DefaultParagraphFont"/>
    <w:uiPriority w:val="99"/>
    <w:unhideWhenUsed/>
    <w:rsid w:val="0051730F"/>
    <w:rPr>
      <w:color w:val="0563C1" w:themeColor="hyperlink"/>
      <w:u w:val="single"/>
    </w:rPr>
  </w:style>
  <w:style w:type="paragraph" w:styleId="Header">
    <w:name w:val="header"/>
    <w:basedOn w:val="Normal"/>
    <w:link w:val="HeaderChar"/>
    <w:uiPriority w:val="99"/>
    <w:unhideWhenUsed/>
    <w:rsid w:val="006F6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5DD"/>
  </w:style>
  <w:style w:type="paragraph" w:styleId="Footer">
    <w:name w:val="footer"/>
    <w:basedOn w:val="Normal"/>
    <w:link w:val="FooterChar"/>
    <w:uiPriority w:val="99"/>
    <w:unhideWhenUsed/>
    <w:rsid w:val="006F6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5DD"/>
  </w:style>
  <w:style w:type="paragraph" w:styleId="BalloonText">
    <w:name w:val="Balloon Text"/>
    <w:basedOn w:val="Normal"/>
    <w:link w:val="BalloonTextChar"/>
    <w:uiPriority w:val="99"/>
    <w:semiHidden/>
    <w:unhideWhenUsed/>
    <w:rsid w:val="00740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401742-6B59-4019-A327-19AC62BE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5900</TotalTime>
  <Pages>17</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Walde</dc:creator>
  <cp:keywords/>
  <dc:description/>
  <cp:lastModifiedBy>Derek Walde</cp:lastModifiedBy>
  <cp:revision>361</cp:revision>
  <cp:lastPrinted>2017-03-23T16:43:00Z</cp:lastPrinted>
  <dcterms:created xsi:type="dcterms:W3CDTF">2017-03-13T00:22:00Z</dcterms:created>
  <dcterms:modified xsi:type="dcterms:W3CDTF">2017-03-23T16:45:00Z</dcterms:modified>
</cp:coreProperties>
</file>